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183" w:type="dxa"/>
        <w:jc w:val="center"/>
        <w:tblLook w:val="04A0" w:firstRow="1" w:lastRow="0" w:firstColumn="1" w:lastColumn="0" w:noHBand="0" w:noVBand="1"/>
      </w:tblPr>
      <w:tblGrid>
        <w:gridCol w:w="6207"/>
        <w:gridCol w:w="2976"/>
      </w:tblGrid>
      <w:tr w:rsidR="00882F67" w:rsidRPr="00882F67" w:rsidTr="00281327">
        <w:trPr>
          <w:trHeight w:val="707"/>
          <w:jc w:val="center"/>
        </w:trPr>
        <w:tc>
          <w:tcPr>
            <w:tcW w:w="6207" w:type="dxa"/>
            <w:tcBorders>
              <w:top w:val="single" w:sz="4" w:space="0" w:color="auto"/>
              <w:left w:val="single" w:sz="4" w:space="0" w:color="auto"/>
              <w:bottom w:val="single" w:sz="4" w:space="0" w:color="auto"/>
              <w:right w:val="single" w:sz="4" w:space="0" w:color="auto"/>
            </w:tcBorders>
            <w:hideMark/>
          </w:tcPr>
          <w:p w:rsidR="00882F67" w:rsidRPr="00882F67" w:rsidRDefault="00882F67" w:rsidP="00882F67">
            <w:pPr>
              <w:keepNext/>
              <w:tabs>
                <w:tab w:val="center" w:pos="993"/>
              </w:tabs>
              <w:spacing w:before="60"/>
              <w:textAlignment w:val="auto"/>
              <w:outlineLvl w:val="4"/>
              <w:rPr>
                <w:b/>
                <w:iCs/>
                <w:sz w:val="16"/>
                <w:szCs w:val="24"/>
                <w:lang w:eastAsia="it-IT"/>
              </w:rPr>
            </w:pPr>
            <w:r w:rsidRPr="00882F67">
              <w:rPr>
                <w:b/>
                <w:iCs/>
                <w:color w:val="31849B" w:themeColor="accent5" w:themeShade="BF"/>
                <w:sz w:val="16"/>
                <w:szCs w:val="16"/>
                <w:lang w:eastAsia="it-IT"/>
              </w:rPr>
              <w:t xml:space="preserve">Missione 2: </w:t>
            </w:r>
            <w:r w:rsidRPr="00882F67">
              <w:rPr>
                <w:bCs/>
                <w:iCs/>
                <w:color w:val="31849B" w:themeColor="accent5" w:themeShade="BF"/>
                <w:sz w:val="16"/>
                <w:szCs w:val="16"/>
                <w:lang w:eastAsia="it-IT"/>
              </w:rPr>
              <w:t>Rivoluzione verde e transizione ecologica</w:t>
            </w:r>
            <w:r w:rsidRPr="00882F67">
              <w:rPr>
                <w:iCs/>
                <w:color w:val="31849B" w:themeColor="accent5" w:themeShade="BF"/>
                <w:sz w:val="16"/>
                <w:szCs w:val="16"/>
                <w:lang w:eastAsia="it-IT"/>
              </w:rPr>
              <w:t xml:space="preserve">– </w:t>
            </w:r>
            <w:r w:rsidRPr="00882F67">
              <w:rPr>
                <w:b/>
                <w:bCs/>
                <w:iCs/>
                <w:color w:val="31849B" w:themeColor="accent5" w:themeShade="BF"/>
                <w:sz w:val="16"/>
                <w:szCs w:val="16"/>
                <w:lang w:eastAsia="it-IT"/>
              </w:rPr>
              <w:t>Componente 3</w:t>
            </w:r>
            <w:r w:rsidRPr="00882F67">
              <w:rPr>
                <w:iCs/>
                <w:color w:val="31849B" w:themeColor="accent5" w:themeShade="BF"/>
                <w:sz w:val="16"/>
                <w:szCs w:val="16"/>
                <w:lang w:eastAsia="it-IT"/>
              </w:rPr>
              <w:t xml:space="preserve">: Efficienza energetica e riqualificazione degli edifici del PNRR – </w:t>
            </w:r>
            <w:r w:rsidRPr="00882F67">
              <w:rPr>
                <w:b/>
                <w:bCs/>
                <w:iCs/>
                <w:color w:val="31849B" w:themeColor="accent5" w:themeShade="BF"/>
                <w:sz w:val="16"/>
                <w:szCs w:val="16"/>
                <w:lang w:eastAsia="it-IT"/>
              </w:rPr>
              <w:t xml:space="preserve">Fondo  Complementare </w:t>
            </w:r>
            <w:r w:rsidRPr="00882F67">
              <w:rPr>
                <w:bCs/>
                <w:iCs/>
                <w:color w:val="31849B" w:themeColor="accent5" w:themeShade="BF"/>
                <w:sz w:val="16"/>
                <w:szCs w:val="16"/>
                <w:lang w:eastAsia="it-IT"/>
              </w:rPr>
              <w:t>– Sicuro, Verde, Sociale</w:t>
            </w:r>
          </w:p>
        </w:tc>
        <w:tc>
          <w:tcPr>
            <w:tcW w:w="2976" w:type="dxa"/>
            <w:tcBorders>
              <w:top w:val="single" w:sz="4" w:space="0" w:color="auto"/>
              <w:left w:val="single" w:sz="4" w:space="0" w:color="auto"/>
              <w:bottom w:val="single" w:sz="4" w:space="0" w:color="auto"/>
              <w:right w:val="single" w:sz="4" w:space="0" w:color="auto"/>
            </w:tcBorders>
            <w:hideMark/>
          </w:tcPr>
          <w:p w:rsidR="00882F67" w:rsidRPr="00882F67" w:rsidRDefault="00882F67" w:rsidP="00882F67">
            <w:pPr>
              <w:keepNext/>
              <w:tabs>
                <w:tab w:val="center" w:pos="993"/>
              </w:tabs>
              <w:jc w:val="right"/>
              <w:textAlignment w:val="auto"/>
              <w:outlineLvl w:val="4"/>
              <w:rPr>
                <w:b/>
                <w:iCs/>
                <w:sz w:val="16"/>
                <w:szCs w:val="24"/>
                <w:lang w:eastAsia="it-IT"/>
              </w:rPr>
            </w:pPr>
            <w:r w:rsidRPr="00882F67">
              <w:rPr>
                <w:b/>
                <w:iCs/>
                <w:noProof/>
                <w:sz w:val="16"/>
                <w:szCs w:val="24"/>
                <w:lang w:eastAsia="it-IT"/>
              </w:rPr>
              <w:drawing>
                <wp:inline distT="0" distB="0" distL="0" distR="0">
                  <wp:extent cx="1752600" cy="423545"/>
                  <wp:effectExtent l="0" t="0" r="0" b="0"/>
                  <wp:docPr id="1" name="Immagine 1" descr="Descrizione: \\Srv-filesystem\comune di pesaro\SERVIZIO NUOVE OPERE\UO APPALTI\LAVORI\__PNRR e LOGO\LOGO\IT Finanziato dall UE next Gen E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rv-filesystem\comune di pesaro\SERVIZIO NUOVE OPERE\UO APPALTI\LAVORI\__PNRR e LOGO\LOGO\IT Finanziato dall UE next Gen EU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23545"/>
                          </a:xfrm>
                          <a:prstGeom prst="rect">
                            <a:avLst/>
                          </a:prstGeom>
                          <a:noFill/>
                          <a:ln>
                            <a:noFill/>
                          </a:ln>
                        </pic:spPr>
                      </pic:pic>
                    </a:graphicData>
                  </a:graphic>
                </wp:inline>
              </w:drawing>
            </w:r>
          </w:p>
        </w:tc>
      </w:tr>
    </w:tbl>
    <w:p w:rsidR="00DC1DE3" w:rsidRDefault="00DC1DE3">
      <w:pPr>
        <w:pStyle w:val="Intestazione1"/>
      </w:pPr>
    </w:p>
    <w:p w:rsidR="00F372FF" w:rsidRDefault="00F372FF" w:rsidP="00F372FF">
      <w:pPr>
        <w:pStyle w:val="Titolo"/>
        <w:rPr>
          <w:sz w:val="48"/>
        </w:rPr>
      </w:pPr>
      <w:r>
        <w:rPr>
          <w:sz w:val="48"/>
        </w:rPr>
        <w:t>ISTITUTO AUTONOMO CASE POPOLARI</w:t>
      </w:r>
    </w:p>
    <w:p w:rsidR="00F372FF" w:rsidRDefault="00F372FF" w:rsidP="00F372FF">
      <w:pPr>
        <w:pStyle w:val="Sottotitolo"/>
      </w:pPr>
      <w:r>
        <w:rPr>
          <w:noProof/>
        </w:rPr>
        <mc:AlternateContent>
          <mc:Choice Requires="wps">
            <w:drawing>
              <wp:anchor distT="0" distB="0" distL="114300" distR="114300" simplePos="0" relativeHeight="251660288" behindDoc="0" locked="0" layoutInCell="0" allowOverlap="1">
                <wp:simplePos x="0" y="0"/>
                <wp:positionH relativeFrom="column">
                  <wp:posOffset>2937510</wp:posOffset>
                </wp:positionH>
                <wp:positionV relativeFrom="paragraph">
                  <wp:posOffset>241935</wp:posOffset>
                </wp:positionV>
                <wp:extent cx="274320" cy="0"/>
                <wp:effectExtent l="28575" t="35560" r="30480" b="3111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86C0" id="Connettore 1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9.05pt" to="252.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C2GQIAADA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" o:allowincell="f" strokeweight="4.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2297430</wp:posOffset>
                </wp:positionH>
                <wp:positionV relativeFrom="paragraph">
                  <wp:posOffset>241935</wp:posOffset>
                </wp:positionV>
                <wp:extent cx="1554480" cy="0"/>
                <wp:effectExtent l="17145" t="16510" r="9525" b="1206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B96B" id="Connettore 1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9.05pt" to="303.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UUGA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" o:allowincell="f" strokeweight="1.5pt"/>
            </w:pict>
          </mc:Fallback>
        </mc:AlternateContent>
      </w:r>
      <w:r>
        <w:t>ACIREALE – VIA DEGLI ULIVI, 19</w:t>
      </w:r>
    </w:p>
    <w:p w:rsidR="00F372FF" w:rsidRDefault="00F372FF" w:rsidP="00F372FF">
      <w:pPr>
        <w:pStyle w:val="Sottotitolo"/>
      </w:pPr>
    </w:p>
    <w:p w:rsidR="00DC1DE3" w:rsidRPr="00F372FF" w:rsidRDefault="00F372FF" w:rsidP="00F372FF">
      <w:pPr>
        <w:pStyle w:val="Intestazione1"/>
        <w:rPr>
          <w:rFonts w:ascii="Book Antiqua" w:hAnsi="Book Antiqua" w:cs="CommercialScript BT"/>
          <w:b/>
          <w:iCs/>
          <w:sz w:val="32"/>
          <w:szCs w:val="32"/>
        </w:rPr>
      </w:pPr>
      <w:r w:rsidRPr="00F372FF">
        <w:rPr>
          <w:rFonts w:ascii="Book Antiqua" w:hAnsi="Book Antiqua" w:cs="CommercialScript BT"/>
          <w:b/>
          <w:iCs/>
          <w:sz w:val="32"/>
          <w:szCs w:val="32"/>
        </w:rPr>
        <w:t>direzione@pec.iacpacireale.it</w:t>
      </w:r>
    </w:p>
    <w:p w:rsidR="00DC1DE3" w:rsidRPr="00F372FF" w:rsidRDefault="003B5ADF" w:rsidP="00F372FF">
      <w:pPr>
        <w:pStyle w:val="Intestazione1"/>
        <w:ind w:left="2835" w:firstLine="708"/>
        <w:jc w:val="left"/>
        <w:rPr>
          <w:rFonts w:ascii="Book Antiqua" w:hAnsi="Book Antiqua"/>
          <w:b/>
          <w:bCs/>
          <w:szCs w:val="28"/>
        </w:rPr>
      </w:pPr>
      <w:r w:rsidRPr="00F372FF">
        <w:rPr>
          <w:rFonts w:ascii="Book Antiqua" w:hAnsi="Book Antiqua"/>
          <w:b/>
          <w:bCs/>
          <w:szCs w:val="28"/>
        </w:rPr>
        <w:t>AVVISO PUBBLICO</w:t>
      </w:r>
    </w:p>
    <w:p w:rsidR="00DA311E" w:rsidRPr="00540945" w:rsidRDefault="00DA311E" w:rsidP="00882F67">
      <w:pPr>
        <w:spacing w:line="276" w:lineRule="auto"/>
        <w:textAlignment w:val="auto"/>
        <w:rPr>
          <w:rFonts w:ascii="Book Antiqua" w:hAnsi="Book Antiqua"/>
          <w:b/>
          <w:bCs/>
          <w:sz w:val="24"/>
          <w:szCs w:val="24"/>
        </w:rPr>
      </w:pPr>
    </w:p>
    <w:p w:rsidR="00DA311E" w:rsidRPr="00540945" w:rsidRDefault="00D636CA" w:rsidP="00DA311E">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 xml:space="preserve">MANIFESTAZIONE DI INTERESSE PER LA RICOGNIZIONE NEL TERRITORIO DEL COMUNE DI </w:t>
      </w:r>
      <w:r w:rsidR="00F372FF">
        <w:rPr>
          <w:rFonts w:ascii="Book Antiqua" w:hAnsi="Book Antiqua"/>
          <w:b/>
          <w:bCs/>
          <w:sz w:val="22"/>
          <w:szCs w:val="22"/>
        </w:rPr>
        <w:t>ZAFFERANA ETNEA</w:t>
      </w:r>
      <w:r w:rsidRPr="00540945">
        <w:rPr>
          <w:rFonts w:ascii="Book Antiqua" w:hAnsi="Book Antiqua"/>
          <w:b/>
          <w:bCs/>
          <w:sz w:val="22"/>
          <w:szCs w:val="22"/>
        </w:rPr>
        <w:t xml:space="preserve"> DI ALLOGGI AD USO ABITATIVO DA DESTINARE ALLA LOCAZIONE - AMBITO PNRR </w:t>
      </w:r>
      <w:r w:rsidR="00F372FF">
        <w:rPr>
          <w:rFonts w:ascii="Book Antiqua" w:hAnsi="Book Antiqua"/>
          <w:b/>
          <w:bCs/>
          <w:sz w:val="22"/>
          <w:szCs w:val="22"/>
        </w:rPr>
        <w:t>-</w:t>
      </w:r>
      <w:r w:rsidRPr="00540945">
        <w:rPr>
          <w:rFonts w:ascii="Book Antiqua" w:hAnsi="Book Antiqua"/>
          <w:b/>
          <w:bCs/>
          <w:sz w:val="22"/>
          <w:szCs w:val="22"/>
        </w:rPr>
        <w:t xml:space="preserve"> INTERVENTO FINANZIATO CON RISORSE DEL FONDO COMPLEMENTARE AL PNRR –</w:t>
      </w:r>
      <w:r w:rsidR="00E91EBC">
        <w:rPr>
          <w:rFonts w:ascii="Book Antiqua" w:hAnsi="Book Antiqua"/>
          <w:b/>
          <w:bCs/>
          <w:sz w:val="22"/>
          <w:szCs w:val="22"/>
        </w:rPr>
        <w:t xml:space="preserve"> </w:t>
      </w:r>
      <w:r w:rsidRPr="00540945">
        <w:rPr>
          <w:rFonts w:ascii="Book Antiqua" w:hAnsi="Book Antiqua"/>
          <w:b/>
          <w:bCs/>
          <w:sz w:val="22"/>
          <w:szCs w:val="22"/>
        </w:rPr>
        <w:t xml:space="preserve">INIZIATIVA “SICURO, VERDE E SOCIALE: RIQUALIFICAZIONE EDILIZIA RESIDENZIALE PUBBLICA”, </w:t>
      </w:r>
      <w:r w:rsidRPr="00DA7D6D">
        <w:rPr>
          <w:rFonts w:ascii="Book Antiqua" w:hAnsi="Book Antiqua"/>
          <w:b/>
          <w:bCs/>
          <w:i/>
          <w:sz w:val="22"/>
          <w:szCs w:val="22"/>
          <w:u w:val="single"/>
        </w:rPr>
        <w:t>MISSIONE 2 – RIVOLUZIONE VERDE E TRANSIZIONE ECOLOGICA, COMPONENTE 3 – EFFICIENZA ENERGETICA E RIQUALIFICAZIONE DEGLI EDIFICI.</w:t>
      </w:r>
    </w:p>
    <w:p w:rsidR="00DA311E" w:rsidRPr="00540945" w:rsidRDefault="00DA311E" w:rsidP="00DA311E">
      <w:pPr>
        <w:spacing w:line="276" w:lineRule="auto"/>
        <w:ind w:left="720"/>
        <w:jc w:val="both"/>
        <w:textAlignment w:val="auto"/>
        <w:rPr>
          <w:rFonts w:ascii="Book Antiqua" w:hAnsi="Book Antiqua"/>
          <w:sz w:val="22"/>
          <w:szCs w:val="22"/>
        </w:rPr>
      </w:pPr>
    </w:p>
    <w:p w:rsidR="00AE042D" w:rsidRPr="00540945" w:rsidRDefault="00AE042D" w:rsidP="00DA311E">
      <w:pPr>
        <w:spacing w:line="276" w:lineRule="auto"/>
        <w:ind w:left="720"/>
        <w:jc w:val="both"/>
        <w:textAlignment w:val="auto"/>
        <w:rPr>
          <w:rFonts w:ascii="Book Antiqua" w:hAnsi="Book Antiqua"/>
          <w:b/>
          <w:bCs/>
          <w:sz w:val="22"/>
          <w:szCs w:val="22"/>
        </w:rPr>
      </w:pPr>
    </w:p>
    <w:p w:rsidR="00AE042D" w:rsidRPr="00540945" w:rsidRDefault="00AE042D" w:rsidP="00DA311E">
      <w:pPr>
        <w:spacing w:line="276" w:lineRule="auto"/>
        <w:ind w:left="720"/>
        <w:jc w:val="both"/>
        <w:textAlignment w:val="auto"/>
        <w:rPr>
          <w:rFonts w:ascii="Book Antiqua" w:hAnsi="Book Antiqua"/>
          <w:b/>
          <w:bCs/>
          <w:sz w:val="22"/>
          <w:szCs w:val="22"/>
        </w:rPr>
      </w:pPr>
    </w:p>
    <w:p w:rsidR="00DA311E" w:rsidRPr="00540945" w:rsidRDefault="00DA311E" w:rsidP="00DA311E">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 xml:space="preserve">PREMESSO </w:t>
      </w:r>
      <w:r w:rsidR="00AE042D" w:rsidRPr="00540945">
        <w:rPr>
          <w:rFonts w:ascii="Book Antiqua" w:hAnsi="Book Antiqua"/>
          <w:b/>
          <w:bCs/>
          <w:sz w:val="22"/>
          <w:szCs w:val="22"/>
        </w:rPr>
        <w:t xml:space="preserve">che </w:t>
      </w:r>
    </w:p>
    <w:p w:rsidR="00AE042D" w:rsidRPr="00540945" w:rsidRDefault="00DA7D6D" w:rsidP="00AE042D">
      <w:pPr>
        <w:spacing w:line="276" w:lineRule="auto"/>
        <w:ind w:left="720"/>
        <w:jc w:val="both"/>
        <w:textAlignment w:val="auto"/>
        <w:rPr>
          <w:rFonts w:ascii="Book Antiqua" w:hAnsi="Book Antiqua"/>
          <w:sz w:val="22"/>
          <w:szCs w:val="22"/>
        </w:rPr>
      </w:pPr>
      <w:r>
        <w:rPr>
          <w:rFonts w:ascii="Book Antiqua" w:hAnsi="Book Antiqua"/>
          <w:sz w:val="22"/>
          <w:szCs w:val="22"/>
        </w:rPr>
        <w:t>L’Istituto Autonomo Case Popolari, Comprensorio di Acireale</w:t>
      </w:r>
      <w:r w:rsidR="00AE042D" w:rsidRPr="00540945">
        <w:rPr>
          <w:rFonts w:ascii="Book Antiqua" w:hAnsi="Book Antiqua"/>
          <w:sz w:val="22"/>
          <w:szCs w:val="22"/>
        </w:rPr>
        <w:t xml:space="preserve">, </w:t>
      </w:r>
      <w:r>
        <w:rPr>
          <w:rFonts w:ascii="Book Antiqua" w:hAnsi="Book Antiqua"/>
          <w:sz w:val="22"/>
          <w:szCs w:val="22"/>
        </w:rPr>
        <w:t>h</w:t>
      </w:r>
      <w:r w:rsidR="00AE042D" w:rsidRPr="00540945">
        <w:rPr>
          <w:rFonts w:ascii="Book Antiqua" w:hAnsi="Book Antiqua"/>
          <w:sz w:val="22"/>
          <w:szCs w:val="22"/>
        </w:rPr>
        <w:t xml:space="preserve">a la necessità di procedere alla ristrutturazione degli alloggi di proprietà </w:t>
      </w:r>
      <w:r>
        <w:rPr>
          <w:rFonts w:ascii="Book Antiqua" w:hAnsi="Book Antiqua"/>
          <w:sz w:val="22"/>
          <w:szCs w:val="22"/>
        </w:rPr>
        <w:t>dell’Ente</w:t>
      </w:r>
      <w:r w:rsidR="00AE042D" w:rsidRPr="00540945">
        <w:rPr>
          <w:rFonts w:ascii="Book Antiqua" w:hAnsi="Book Antiqua"/>
          <w:sz w:val="22"/>
          <w:szCs w:val="22"/>
        </w:rPr>
        <w:t xml:space="preserve"> ammessi al Programma di Riqualificazione</w:t>
      </w:r>
      <w:r>
        <w:rPr>
          <w:rFonts w:ascii="Book Antiqua" w:hAnsi="Book Antiqua"/>
          <w:sz w:val="22"/>
          <w:szCs w:val="22"/>
        </w:rPr>
        <w:t xml:space="preserve"> “Sicuro, Verde e Sociale”</w:t>
      </w:r>
      <w:r w:rsidR="00AE042D" w:rsidRPr="00540945">
        <w:rPr>
          <w:rFonts w:ascii="Book Antiqua" w:hAnsi="Book Antiqua"/>
          <w:sz w:val="22"/>
          <w:szCs w:val="22"/>
        </w:rPr>
        <w:t xml:space="preserve">, per lo stato di forte degrado e fatiscenza in cui versano, </w:t>
      </w:r>
      <w:r w:rsidR="00CF4929">
        <w:rPr>
          <w:rFonts w:ascii="Book Antiqua" w:hAnsi="Book Antiqua"/>
          <w:sz w:val="22"/>
          <w:szCs w:val="22"/>
        </w:rPr>
        <w:t xml:space="preserve">e </w:t>
      </w:r>
      <w:r w:rsidR="00AE042D" w:rsidRPr="00540945">
        <w:rPr>
          <w:rFonts w:ascii="Book Antiqua" w:hAnsi="Book Antiqua"/>
          <w:sz w:val="22"/>
          <w:szCs w:val="22"/>
        </w:rPr>
        <w:t xml:space="preserve">necessita in tempi rapidi di un'adeguata sistemazione abitativa - sostitutiva e momentanea – per le famiglie che attualmente occupano i predetti appartamenti. Dovendo procedere a “liberare” gli alloggi interessati dai programmati interventi edilizi entro il mese di </w:t>
      </w:r>
      <w:r>
        <w:rPr>
          <w:rFonts w:ascii="Book Antiqua" w:hAnsi="Book Antiqua"/>
          <w:sz w:val="22"/>
          <w:szCs w:val="22"/>
        </w:rPr>
        <w:t>marzo 2024, l’Ente</w:t>
      </w:r>
      <w:r w:rsidR="00AE042D" w:rsidRPr="00540945">
        <w:rPr>
          <w:rFonts w:ascii="Book Antiqua" w:hAnsi="Book Antiqua"/>
          <w:sz w:val="22"/>
          <w:szCs w:val="22"/>
        </w:rPr>
        <w:t xml:space="preserve"> ha necessità di riallocare in altro immobile i nuclei familiari assegnatari degli alloggi. Per avviare uno specifico percorso dedicato a questa fascia di bisogno, il presente avviso di indagine esplorativa ha come fine l’individuazione di potenziali alloggi ad uso abitativo, disponibili e idonei per la locazione per il periodo </w:t>
      </w:r>
      <w:r w:rsidR="006872A6" w:rsidRPr="00540945">
        <w:rPr>
          <w:rFonts w:ascii="Book Antiqua" w:hAnsi="Book Antiqua"/>
          <w:sz w:val="22"/>
          <w:szCs w:val="22"/>
        </w:rPr>
        <w:t>di un anno, eventualmente prorogabile;</w:t>
      </w:r>
    </w:p>
    <w:p w:rsidR="00AE042D" w:rsidRPr="00540945" w:rsidRDefault="00AE042D" w:rsidP="00DA311E">
      <w:pPr>
        <w:spacing w:line="276" w:lineRule="auto"/>
        <w:ind w:left="720"/>
        <w:jc w:val="both"/>
        <w:textAlignment w:val="auto"/>
        <w:rPr>
          <w:rFonts w:ascii="Book Antiqua" w:hAnsi="Book Antiqua"/>
          <w:sz w:val="22"/>
          <w:szCs w:val="22"/>
        </w:rPr>
      </w:pPr>
    </w:p>
    <w:p w:rsidR="00AE042D" w:rsidRPr="00540945" w:rsidRDefault="00AE042D" w:rsidP="00DA311E">
      <w:pPr>
        <w:spacing w:line="276" w:lineRule="auto"/>
        <w:ind w:left="720"/>
        <w:jc w:val="both"/>
        <w:textAlignment w:val="auto"/>
        <w:rPr>
          <w:rFonts w:ascii="Book Antiqua" w:hAnsi="Book Antiqua"/>
          <w:sz w:val="22"/>
          <w:szCs w:val="22"/>
        </w:rPr>
      </w:pPr>
    </w:p>
    <w:p w:rsidR="00AE042D" w:rsidRPr="00540945" w:rsidRDefault="00AE042D" w:rsidP="00AE042D">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FINALITA’ E OGGETTO DELL’AVVISO</w:t>
      </w:r>
    </w:p>
    <w:p w:rsidR="00DA311E" w:rsidRPr="00540945" w:rsidRDefault="00DA311E"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Il presente avviso è finalizzato a ricevere manifestazioni di interesse riguardanti la ricognizione, sul territorio </w:t>
      </w:r>
      <w:r w:rsidR="00DD6341">
        <w:rPr>
          <w:rFonts w:ascii="Book Antiqua" w:hAnsi="Book Antiqua"/>
          <w:sz w:val="22"/>
          <w:szCs w:val="22"/>
        </w:rPr>
        <w:t>del Comune di Zafferana Etnea</w:t>
      </w:r>
      <w:r w:rsidRPr="00540945">
        <w:rPr>
          <w:rFonts w:ascii="Book Antiqua" w:hAnsi="Book Antiqua"/>
          <w:sz w:val="22"/>
          <w:szCs w:val="22"/>
        </w:rPr>
        <w:t>, di alloggi ad uso abitativo disponibili per la locazione passiva. L’avviso esplorativo e l’invito a manifestare interesse non costituiscono</w:t>
      </w:r>
      <w:r w:rsidR="00D636CA" w:rsidRPr="00540945">
        <w:rPr>
          <w:rFonts w:ascii="Book Antiqua" w:hAnsi="Book Antiqua"/>
          <w:sz w:val="22"/>
          <w:szCs w:val="22"/>
        </w:rPr>
        <w:t>,</w:t>
      </w:r>
      <w:r w:rsidRPr="00540945">
        <w:rPr>
          <w:rFonts w:ascii="Book Antiqua" w:hAnsi="Book Antiqua"/>
          <w:sz w:val="22"/>
          <w:szCs w:val="22"/>
        </w:rPr>
        <w:t xml:space="preserve"> pertanto</w:t>
      </w:r>
      <w:r w:rsidR="00D636CA" w:rsidRPr="00540945">
        <w:rPr>
          <w:rFonts w:ascii="Book Antiqua" w:hAnsi="Book Antiqua"/>
          <w:sz w:val="22"/>
          <w:szCs w:val="22"/>
        </w:rPr>
        <w:t>,</w:t>
      </w:r>
      <w:r w:rsidRPr="00540945">
        <w:rPr>
          <w:rFonts w:ascii="Book Antiqua" w:hAnsi="Book Antiqua"/>
          <w:sz w:val="22"/>
          <w:szCs w:val="22"/>
        </w:rPr>
        <w:t xml:space="preserve"> proposta contrattuale, non vincolano in alcun modo </w:t>
      </w:r>
      <w:r w:rsidR="00DD6341">
        <w:rPr>
          <w:rFonts w:ascii="Book Antiqua" w:hAnsi="Book Antiqua"/>
          <w:sz w:val="22"/>
          <w:szCs w:val="22"/>
        </w:rPr>
        <w:t>l’Istituto Autonomo Case popolari, Comprensorio di Acireale,</w:t>
      </w:r>
      <w:r w:rsidRPr="00540945">
        <w:rPr>
          <w:rFonts w:ascii="Book Antiqua" w:hAnsi="Book Antiqua"/>
          <w:sz w:val="22"/>
          <w:szCs w:val="22"/>
        </w:rPr>
        <w:t xml:space="preserve"> né danno luogo a diritti o aspettative da parte del soggetto proponente. Rappresentano piuttosto un’articolazione del Programma denominato “SICURO, VERDE E SOCIALE: RIQUALIFICAZIONE DELL’EDILIZIA RESIDENZIALE PUBBLICA” parte del Piano Nazionale per gli investimenti complementari (D.L. 06.05.2021, n.59, convertito in LEGGE 1° LUGLIO 2021 N.101 E D.P.C.M. 15 SETTEMBRE 2021) - AMBITO PNRR “Finanziato dall’Unione europea - NextGenerationEU” </w:t>
      </w:r>
      <w:r w:rsidRPr="00540945">
        <w:rPr>
          <w:rFonts w:ascii="Book Antiqua" w:hAnsi="Book Antiqua"/>
          <w:sz w:val="22"/>
          <w:szCs w:val="22"/>
        </w:rPr>
        <w:lastRenderedPageBreak/>
        <w:t xml:space="preserve">-, limitatamente alla possibilità di ottenere in locazione abitazioni da destinare temporaneamente agli assegnatari di quegli alloggi di edilizia residenziale che sono oggetto degli interventi ammessi a finanziamento. </w:t>
      </w:r>
    </w:p>
    <w:p w:rsidR="00DA311E" w:rsidRPr="00540945" w:rsidRDefault="00DA311E" w:rsidP="00DA311E">
      <w:pPr>
        <w:spacing w:line="276" w:lineRule="auto"/>
        <w:ind w:left="720"/>
        <w:jc w:val="both"/>
        <w:textAlignment w:val="auto"/>
        <w:rPr>
          <w:rFonts w:ascii="Book Antiqua" w:hAnsi="Book Antiqua"/>
          <w:sz w:val="22"/>
          <w:szCs w:val="22"/>
        </w:rPr>
      </w:pPr>
    </w:p>
    <w:p w:rsidR="00D636CA" w:rsidRPr="00540945" w:rsidRDefault="00D636CA" w:rsidP="00DA311E">
      <w:pPr>
        <w:spacing w:line="276" w:lineRule="auto"/>
        <w:ind w:left="720"/>
        <w:jc w:val="both"/>
        <w:textAlignment w:val="auto"/>
        <w:rPr>
          <w:rFonts w:ascii="Book Antiqua" w:hAnsi="Book Antiqua"/>
          <w:sz w:val="22"/>
          <w:szCs w:val="22"/>
        </w:rPr>
      </w:pPr>
    </w:p>
    <w:p w:rsidR="00244B67" w:rsidRPr="00540945" w:rsidRDefault="00DA311E" w:rsidP="00244B67">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ELEMENTI NEGOZIALI</w:t>
      </w:r>
    </w:p>
    <w:p w:rsidR="00DA311E" w:rsidRPr="00540945" w:rsidRDefault="00DA311E"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L’alloggio dovrà essere locato </w:t>
      </w:r>
      <w:r w:rsidR="006872A6" w:rsidRPr="00540945">
        <w:rPr>
          <w:rFonts w:ascii="Book Antiqua" w:hAnsi="Book Antiqua"/>
          <w:sz w:val="22"/>
          <w:szCs w:val="22"/>
        </w:rPr>
        <w:t>per il periodo di un anno, eventualmente prorogabile</w:t>
      </w:r>
      <w:r w:rsidRPr="00540945">
        <w:rPr>
          <w:rFonts w:ascii="Book Antiqua" w:hAnsi="Book Antiqua"/>
          <w:sz w:val="22"/>
          <w:szCs w:val="22"/>
        </w:rPr>
        <w:t xml:space="preserve">: </w:t>
      </w:r>
    </w:p>
    <w:p w:rsidR="00A02EC7" w:rsidRPr="00540945" w:rsidRDefault="00DA311E" w:rsidP="00A02EC7">
      <w:pPr>
        <w:pStyle w:val="Paragrafoelenco"/>
        <w:numPr>
          <w:ilvl w:val="0"/>
          <w:numId w:val="4"/>
        </w:numPr>
        <w:jc w:val="both"/>
        <w:rPr>
          <w:rFonts w:ascii="Book Antiqua" w:hAnsi="Book Antiqua"/>
          <w:sz w:val="22"/>
          <w:szCs w:val="22"/>
        </w:rPr>
      </w:pPr>
      <w:r w:rsidRPr="00540945">
        <w:rPr>
          <w:rFonts w:ascii="Book Antiqua" w:hAnsi="Book Antiqua"/>
          <w:sz w:val="22"/>
          <w:szCs w:val="22"/>
        </w:rPr>
        <w:t>i soggetti proprietari riceveranno complessivamente, per ogni alloggio effettivamente locato, un canone</w:t>
      </w:r>
      <w:r w:rsidR="00F91E03" w:rsidRPr="00540945">
        <w:rPr>
          <w:rFonts w:ascii="Book Antiqua" w:hAnsi="Book Antiqua"/>
          <w:sz w:val="22"/>
          <w:szCs w:val="22"/>
        </w:rPr>
        <w:t xml:space="preserve"> corrispondente alle caratteristiche dell'alloggio</w:t>
      </w:r>
      <w:r w:rsidRPr="00540945">
        <w:rPr>
          <w:rFonts w:ascii="Book Antiqua" w:hAnsi="Book Antiqua"/>
          <w:sz w:val="22"/>
          <w:szCs w:val="22"/>
        </w:rPr>
        <w:t xml:space="preserve">, </w:t>
      </w:r>
      <w:r w:rsidR="00F91E03" w:rsidRPr="00540945">
        <w:rPr>
          <w:rFonts w:ascii="Book Antiqua" w:hAnsi="Book Antiqua"/>
          <w:sz w:val="22"/>
          <w:szCs w:val="22"/>
        </w:rPr>
        <w:t xml:space="preserve">prendendo </w:t>
      </w:r>
      <w:r w:rsidR="00CB3FDC" w:rsidRPr="00540945">
        <w:rPr>
          <w:rFonts w:ascii="Book Antiqua" w:hAnsi="Book Antiqua"/>
          <w:sz w:val="22"/>
          <w:szCs w:val="22"/>
        </w:rPr>
        <w:t xml:space="preserve">come riferimento </w:t>
      </w:r>
      <w:r w:rsidR="00F91E03" w:rsidRPr="00540945">
        <w:rPr>
          <w:rFonts w:ascii="Book Antiqua" w:hAnsi="Book Antiqua"/>
          <w:sz w:val="22"/>
          <w:szCs w:val="22"/>
        </w:rPr>
        <w:t>la  quotazione OMI dell’Agenzia delle Entrate</w:t>
      </w:r>
      <w:r w:rsidR="00244B67" w:rsidRPr="00540945">
        <w:rPr>
          <w:rFonts w:ascii="Book Antiqua" w:hAnsi="Book Antiqua"/>
          <w:sz w:val="22"/>
          <w:szCs w:val="22"/>
        </w:rPr>
        <w:t xml:space="preserve">, </w:t>
      </w:r>
      <w:r w:rsidR="00196F51" w:rsidRPr="00540945">
        <w:rPr>
          <w:rFonts w:ascii="Book Antiqua" w:hAnsi="Book Antiqua"/>
          <w:sz w:val="22"/>
          <w:szCs w:val="22"/>
        </w:rPr>
        <w:t>ed il valore di mercato dei beni;</w:t>
      </w:r>
    </w:p>
    <w:p w:rsidR="00244B67" w:rsidRPr="00540945" w:rsidRDefault="00244B67" w:rsidP="00244B67">
      <w:pPr>
        <w:pStyle w:val="Paragrafoelenco"/>
        <w:numPr>
          <w:ilvl w:val="0"/>
          <w:numId w:val="3"/>
        </w:numPr>
        <w:spacing w:line="276" w:lineRule="auto"/>
        <w:jc w:val="both"/>
        <w:textAlignment w:val="auto"/>
        <w:rPr>
          <w:rFonts w:ascii="Book Antiqua" w:hAnsi="Book Antiqua"/>
          <w:sz w:val="22"/>
          <w:szCs w:val="22"/>
        </w:rPr>
      </w:pPr>
      <w:r w:rsidRPr="00540945">
        <w:rPr>
          <w:rFonts w:ascii="Book Antiqua" w:hAnsi="Book Antiqua"/>
          <w:sz w:val="22"/>
          <w:szCs w:val="22"/>
        </w:rPr>
        <w:t xml:space="preserve">La durata dei contratti di locazione è quantificata in anni </w:t>
      </w:r>
      <w:r w:rsidR="00196F51" w:rsidRPr="00540945">
        <w:rPr>
          <w:rFonts w:ascii="Book Antiqua" w:hAnsi="Book Antiqua"/>
          <w:sz w:val="22"/>
          <w:szCs w:val="22"/>
        </w:rPr>
        <w:t>1</w:t>
      </w:r>
      <w:r w:rsidR="00B958EB" w:rsidRPr="00540945">
        <w:rPr>
          <w:rFonts w:ascii="Book Antiqua" w:hAnsi="Book Antiqua"/>
          <w:sz w:val="22"/>
          <w:szCs w:val="22"/>
        </w:rPr>
        <w:t xml:space="preserve"> (uno)</w:t>
      </w:r>
    </w:p>
    <w:p w:rsidR="00244B67" w:rsidRPr="00540945" w:rsidRDefault="00DA311E" w:rsidP="00244B67">
      <w:pPr>
        <w:pStyle w:val="Paragrafoelenco"/>
        <w:numPr>
          <w:ilvl w:val="0"/>
          <w:numId w:val="3"/>
        </w:numPr>
        <w:spacing w:line="276" w:lineRule="auto"/>
        <w:jc w:val="both"/>
        <w:textAlignment w:val="auto"/>
        <w:rPr>
          <w:rFonts w:ascii="Book Antiqua" w:hAnsi="Book Antiqua"/>
          <w:sz w:val="22"/>
          <w:szCs w:val="22"/>
        </w:rPr>
      </w:pPr>
      <w:r w:rsidRPr="00540945">
        <w:rPr>
          <w:rFonts w:ascii="Book Antiqua" w:hAnsi="Book Antiqua"/>
          <w:sz w:val="22"/>
          <w:szCs w:val="22"/>
        </w:rPr>
        <w:t>al termine del periodo di locazione, l’alloggio sarà restituito nelle medesime condizioni a cui i soggetti proponenti lo avevano messo a disposizione.</w:t>
      </w:r>
    </w:p>
    <w:p w:rsidR="00244B67" w:rsidRPr="00540945" w:rsidRDefault="00244B67" w:rsidP="00244B67">
      <w:pPr>
        <w:pStyle w:val="Paragrafoelenco"/>
        <w:numPr>
          <w:ilvl w:val="0"/>
          <w:numId w:val="3"/>
        </w:numPr>
        <w:spacing w:line="276" w:lineRule="auto"/>
        <w:jc w:val="both"/>
        <w:textAlignment w:val="auto"/>
        <w:rPr>
          <w:rFonts w:ascii="Book Antiqua" w:hAnsi="Book Antiqua"/>
          <w:sz w:val="22"/>
          <w:szCs w:val="22"/>
        </w:rPr>
      </w:pPr>
      <w:r w:rsidRPr="00540945">
        <w:rPr>
          <w:rFonts w:ascii="Book Antiqua" w:hAnsi="Book Antiqua"/>
          <w:sz w:val="22"/>
          <w:szCs w:val="22"/>
        </w:rPr>
        <w:t>Le utenze dei nuovi alloggi oggetto di locazione saranno a carico dei locatari</w:t>
      </w:r>
    </w:p>
    <w:p w:rsidR="00D636CA" w:rsidRPr="00540945" w:rsidRDefault="00D636CA" w:rsidP="00DA311E">
      <w:pPr>
        <w:spacing w:line="276" w:lineRule="auto"/>
        <w:ind w:left="720"/>
        <w:jc w:val="both"/>
        <w:textAlignment w:val="auto"/>
        <w:rPr>
          <w:rFonts w:ascii="Book Antiqua" w:hAnsi="Book Antiqua"/>
          <w:sz w:val="22"/>
          <w:szCs w:val="22"/>
        </w:rPr>
      </w:pPr>
    </w:p>
    <w:p w:rsidR="00DA311E" w:rsidRPr="00540945" w:rsidRDefault="00DA311E" w:rsidP="00DA311E">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 xml:space="preserve"> DESTINATARI DELL’AVVISO</w:t>
      </w:r>
    </w:p>
    <w:p w:rsidR="00DA311E" w:rsidRPr="00540945" w:rsidRDefault="00DA311E"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Sono destinatari del presente Avviso tutti i soggetti pubblici e privati (persone fisiche e giuridiche) proprietari in modo pieno ed esclusivo (o titolari qualificati) di uno o più alloggi con le caratteristiche a seguito descritte, interessati a proporli in locazione alle condizioni sopra indicate (elementi negoziali) Tali soggetti devono essere in condizione di poter contrattare con la Pubblica Amministrazione. </w:t>
      </w:r>
    </w:p>
    <w:p w:rsidR="00DA311E" w:rsidRPr="00540945" w:rsidRDefault="00DA311E"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In particolare i requisiti richiesti sono: </w:t>
      </w:r>
    </w:p>
    <w:p w:rsidR="00B958EB" w:rsidRPr="00540945" w:rsidRDefault="00DA311E" w:rsidP="00B958EB">
      <w:pPr>
        <w:spacing w:line="276" w:lineRule="auto"/>
        <w:ind w:left="720"/>
        <w:jc w:val="both"/>
        <w:textAlignment w:val="auto"/>
        <w:rPr>
          <w:rFonts w:ascii="Book Antiqua" w:hAnsi="Book Antiqua"/>
          <w:sz w:val="22"/>
          <w:szCs w:val="22"/>
        </w:rPr>
      </w:pPr>
      <w:r w:rsidRPr="00540945">
        <w:rPr>
          <w:rFonts w:ascii="Book Antiqua" w:hAnsi="Book Antiqua"/>
          <w:sz w:val="22"/>
          <w:szCs w:val="22"/>
        </w:rPr>
        <w:t>–</w:t>
      </w:r>
      <w:r w:rsidR="00B958EB" w:rsidRPr="00540945">
        <w:rPr>
          <w:rFonts w:ascii="Book Antiqua" w:hAnsi="Book Antiqua"/>
          <w:sz w:val="22"/>
          <w:szCs w:val="22"/>
        </w:rPr>
        <w:t xml:space="preserve"> capacità a contrarre con la Pubblica Amministra</w:t>
      </w:r>
      <w:r w:rsidR="002B7CE7">
        <w:rPr>
          <w:rFonts w:ascii="Book Antiqua" w:hAnsi="Book Antiqua"/>
          <w:sz w:val="22"/>
          <w:szCs w:val="22"/>
        </w:rPr>
        <w:t>zione, ai sensi dell’art. 94</w:t>
      </w:r>
      <w:r w:rsidR="00B958EB" w:rsidRPr="00540945">
        <w:rPr>
          <w:rFonts w:ascii="Book Antiqua" w:hAnsi="Book Antiqua"/>
          <w:sz w:val="22"/>
          <w:szCs w:val="22"/>
        </w:rPr>
        <w:t xml:space="preserve"> Dlgs </w:t>
      </w:r>
      <w:r w:rsidR="002B7CE7">
        <w:rPr>
          <w:rFonts w:ascii="Book Antiqua" w:hAnsi="Book Antiqua"/>
          <w:sz w:val="22"/>
          <w:szCs w:val="22"/>
        </w:rPr>
        <w:t>3</w:t>
      </w:r>
      <w:r w:rsidR="00B958EB" w:rsidRPr="00540945">
        <w:rPr>
          <w:rFonts w:ascii="Book Antiqua" w:hAnsi="Book Antiqua"/>
          <w:sz w:val="22"/>
          <w:szCs w:val="22"/>
        </w:rPr>
        <w:t>6</w:t>
      </w:r>
      <w:r w:rsidR="002B7CE7">
        <w:rPr>
          <w:rFonts w:ascii="Book Antiqua" w:hAnsi="Book Antiqua"/>
          <w:sz w:val="22"/>
          <w:szCs w:val="22"/>
        </w:rPr>
        <w:t>/2023.</w:t>
      </w:r>
    </w:p>
    <w:p w:rsidR="00540945" w:rsidRPr="00540945" w:rsidRDefault="00540945" w:rsidP="00B958EB">
      <w:pPr>
        <w:spacing w:line="276" w:lineRule="auto"/>
        <w:ind w:left="720"/>
        <w:jc w:val="both"/>
        <w:textAlignment w:val="auto"/>
        <w:rPr>
          <w:rFonts w:ascii="Book Antiqua" w:hAnsi="Book Antiqua"/>
          <w:sz w:val="22"/>
          <w:szCs w:val="22"/>
        </w:rPr>
      </w:pPr>
    </w:p>
    <w:p w:rsidR="00540945" w:rsidRPr="00540945" w:rsidRDefault="00540945" w:rsidP="00DA311E">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 xml:space="preserve">ELEMENTI NEGOZIALI </w:t>
      </w:r>
    </w:p>
    <w:p w:rsidR="00540945" w:rsidRPr="00540945" w:rsidRDefault="00540945" w:rsidP="00DA311E">
      <w:pPr>
        <w:spacing w:line="276" w:lineRule="auto"/>
        <w:ind w:left="720"/>
        <w:jc w:val="both"/>
        <w:textAlignment w:val="auto"/>
        <w:rPr>
          <w:rFonts w:ascii="Book Antiqua" w:hAnsi="Book Antiqua"/>
        </w:rPr>
      </w:pPr>
      <w:r w:rsidRPr="00540945">
        <w:rPr>
          <w:rFonts w:ascii="Book Antiqua" w:hAnsi="Book Antiqua"/>
        </w:rPr>
        <w:t xml:space="preserve">L’alloggio dovrà essere locato per il periodo di un anno, eventualmente prorogabile: i soggetti proprietari riceveranno complessivamente, per ogni alloggio effettivamente locato, un canone corrispondente alle caratteristiche dell'alloggio, prendendo come riferimento la quotazione OMI dell’Agenzia delle Entrate, ed il valore di mercato dei beni; La durata dei contratti di locazione è quantificata in anni 1 (uno) al termine del periodo di locazione, l’alloggio sarà restituito nelle medesime condizioni a cui i soggetti proponenti lo avevano messo a disposizione. Le utenze dei nuovi alloggi oggetto di locazione saranno a carico dei locatari </w:t>
      </w:r>
    </w:p>
    <w:p w:rsidR="00540945" w:rsidRPr="00540945" w:rsidRDefault="00540945" w:rsidP="00DA311E">
      <w:pPr>
        <w:spacing w:line="276" w:lineRule="auto"/>
        <w:ind w:left="720"/>
        <w:jc w:val="both"/>
        <w:textAlignment w:val="auto"/>
        <w:rPr>
          <w:rFonts w:ascii="Book Antiqua" w:hAnsi="Book Antiqua"/>
        </w:rPr>
      </w:pPr>
    </w:p>
    <w:p w:rsidR="00540945" w:rsidRPr="00540945" w:rsidRDefault="00540945" w:rsidP="00DA311E">
      <w:pPr>
        <w:spacing w:line="276" w:lineRule="auto"/>
        <w:ind w:left="720"/>
        <w:jc w:val="both"/>
        <w:textAlignment w:val="auto"/>
        <w:rPr>
          <w:rFonts w:ascii="Book Antiqua" w:hAnsi="Book Antiqua"/>
        </w:rPr>
      </w:pPr>
    </w:p>
    <w:p w:rsidR="00540945" w:rsidRPr="00540945" w:rsidRDefault="00540945" w:rsidP="00540945">
      <w:pPr>
        <w:spacing w:line="276" w:lineRule="auto"/>
        <w:ind w:left="720"/>
        <w:jc w:val="both"/>
        <w:textAlignment w:val="auto"/>
        <w:rPr>
          <w:rFonts w:ascii="Book Antiqua" w:hAnsi="Book Antiqua"/>
          <w:b/>
          <w:bCs/>
          <w:sz w:val="22"/>
          <w:szCs w:val="22"/>
        </w:rPr>
      </w:pPr>
    </w:p>
    <w:p w:rsidR="00540945" w:rsidRPr="00540945" w:rsidRDefault="00DA311E" w:rsidP="00540945">
      <w:pPr>
        <w:spacing w:line="276" w:lineRule="auto"/>
        <w:ind w:left="720"/>
        <w:jc w:val="both"/>
        <w:textAlignment w:val="auto"/>
        <w:rPr>
          <w:rFonts w:ascii="Book Antiqua" w:hAnsi="Book Antiqua"/>
        </w:rPr>
      </w:pPr>
      <w:r w:rsidRPr="00540945">
        <w:rPr>
          <w:rFonts w:ascii="Book Antiqua" w:hAnsi="Book Antiqua"/>
          <w:b/>
          <w:bCs/>
          <w:sz w:val="22"/>
          <w:szCs w:val="22"/>
        </w:rPr>
        <w:t>REQUISITI E CARATTERISTICHE DEGLI ALLOGGI</w:t>
      </w:r>
    </w:p>
    <w:p w:rsidR="00DA311E" w:rsidRPr="00540945" w:rsidRDefault="00DA311E" w:rsidP="00DA311E">
      <w:pPr>
        <w:spacing w:line="276" w:lineRule="auto"/>
        <w:ind w:left="720"/>
        <w:jc w:val="both"/>
        <w:textAlignment w:val="auto"/>
        <w:rPr>
          <w:rFonts w:ascii="Book Antiqua" w:hAnsi="Book Antiqua"/>
          <w:b/>
          <w:bCs/>
          <w:sz w:val="22"/>
          <w:szCs w:val="22"/>
        </w:rPr>
      </w:pPr>
    </w:p>
    <w:p w:rsidR="00657B22" w:rsidRPr="00540945" w:rsidRDefault="00DA311E" w:rsidP="00355FB4">
      <w:pPr>
        <w:spacing w:line="276" w:lineRule="auto"/>
        <w:ind w:firstLine="708"/>
        <w:jc w:val="both"/>
        <w:textAlignment w:val="auto"/>
        <w:rPr>
          <w:rFonts w:ascii="Book Antiqua" w:hAnsi="Book Antiqua"/>
          <w:sz w:val="22"/>
          <w:szCs w:val="22"/>
        </w:rPr>
      </w:pPr>
      <w:r w:rsidRPr="00540945">
        <w:rPr>
          <w:rFonts w:ascii="Book Antiqua" w:hAnsi="Book Antiqua"/>
          <w:sz w:val="22"/>
          <w:szCs w:val="22"/>
        </w:rPr>
        <w:t xml:space="preserve">Gli alloggi all’atto della presentazione della manifestazione di interesse devono risultare: </w:t>
      </w:r>
    </w:p>
    <w:p w:rsidR="00657B22" w:rsidRPr="00540945" w:rsidRDefault="00657B22" w:rsidP="00657B22">
      <w:pPr>
        <w:pStyle w:val="Paragrafoelenco"/>
        <w:numPr>
          <w:ilvl w:val="0"/>
          <w:numId w:val="6"/>
        </w:numPr>
        <w:spacing w:line="276" w:lineRule="auto"/>
        <w:jc w:val="both"/>
        <w:textAlignment w:val="auto"/>
        <w:rPr>
          <w:rFonts w:ascii="Book Antiqua" w:hAnsi="Book Antiqua"/>
          <w:sz w:val="22"/>
          <w:szCs w:val="22"/>
        </w:rPr>
      </w:pPr>
      <w:r w:rsidRPr="00540945">
        <w:rPr>
          <w:rFonts w:ascii="Book Antiqua" w:hAnsi="Book Antiqua"/>
          <w:sz w:val="22"/>
          <w:szCs w:val="22"/>
        </w:rPr>
        <w:t>S</w:t>
      </w:r>
      <w:r w:rsidR="00DA311E" w:rsidRPr="00540945">
        <w:rPr>
          <w:rFonts w:ascii="Book Antiqua" w:hAnsi="Book Antiqua"/>
          <w:sz w:val="22"/>
          <w:szCs w:val="22"/>
        </w:rPr>
        <w:t xml:space="preserve">iti nel territorio del Comune di </w:t>
      </w:r>
      <w:r w:rsidR="002B7CE7">
        <w:rPr>
          <w:rFonts w:ascii="Book Antiqua" w:hAnsi="Book Antiqua"/>
          <w:sz w:val="22"/>
          <w:szCs w:val="22"/>
        </w:rPr>
        <w:t>Zafferana Etnea</w:t>
      </w:r>
      <w:r w:rsidR="00DA311E" w:rsidRPr="00540945">
        <w:rPr>
          <w:rFonts w:ascii="Book Antiqua" w:hAnsi="Book Antiqua"/>
          <w:sz w:val="22"/>
          <w:szCs w:val="22"/>
        </w:rPr>
        <w:t xml:space="preserve">; </w:t>
      </w:r>
    </w:p>
    <w:p w:rsidR="00DA311E" w:rsidRPr="00540945" w:rsidRDefault="00657B22" w:rsidP="00293FFC">
      <w:pPr>
        <w:pStyle w:val="Paragrafoelenco"/>
        <w:numPr>
          <w:ilvl w:val="0"/>
          <w:numId w:val="6"/>
        </w:numPr>
        <w:spacing w:line="276" w:lineRule="auto"/>
        <w:jc w:val="both"/>
        <w:textAlignment w:val="auto"/>
        <w:rPr>
          <w:rFonts w:ascii="Book Antiqua" w:hAnsi="Book Antiqua"/>
          <w:sz w:val="22"/>
          <w:szCs w:val="22"/>
        </w:rPr>
      </w:pPr>
      <w:r w:rsidRPr="00540945">
        <w:rPr>
          <w:rFonts w:ascii="Book Antiqua" w:hAnsi="Book Antiqua"/>
          <w:sz w:val="22"/>
          <w:szCs w:val="22"/>
        </w:rPr>
        <w:t xml:space="preserve">Essere della superficie di almeno 65 mq calpestabili; </w:t>
      </w:r>
    </w:p>
    <w:p w:rsidR="00657B22" w:rsidRPr="00540945" w:rsidRDefault="00657B22" w:rsidP="00657B22">
      <w:pPr>
        <w:pStyle w:val="Paragrafoelenco"/>
        <w:numPr>
          <w:ilvl w:val="0"/>
          <w:numId w:val="6"/>
        </w:numPr>
        <w:spacing w:line="276" w:lineRule="auto"/>
        <w:jc w:val="both"/>
        <w:textAlignment w:val="auto"/>
        <w:rPr>
          <w:rFonts w:ascii="Book Antiqua" w:hAnsi="Book Antiqua"/>
          <w:sz w:val="22"/>
          <w:szCs w:val="22"/>
        </w:rPr>
      </w:pPr>
      <w:r w:rsidRPr="00540945">
        <w:rPr>
          <w:rFonts w:ascii="Book Antiqua" w:hAnsi="Book Antiqua"/>
          <w:sz w:val="22"/>
          <w:szCs w:val="22"/>
        </w:rPr>
        <w:t>Essere sfitti o inutilizzati e nella piena disponibilità giuridica e materiale del proponente al momento dell'avvio della locazione e quindi della conseguente sottoscrizione del contratto di locazione;</w:t>
      </w:r>
    </w:p>
    <w:p w:rsidR="00657B22" w:rsidRPr="00540945" w:rsidRDefault="00657B22" w:rsidP="00657B22">
      <w:pPr>
        <w:pStyle w:val="Paragrafoelenco"/>
        <w:numPr>
          <w:ilvl w:val="0"/>
          <w:numId w:val="6"/>
        </w:numPr>
        <w:spacing w:line="276" w:lineRule="auto"/>
        <w:jc w:val="both"/>
        <w:textAlignment w:val="auto"/>
        <w:rPr>
          <w:rFonts w:ascii="Book Antiqua" w:hAnsi="Book Antiqua"/>
          <w:sz w:val="22"/>
          <w:szCs w:val="22"/>
        </w:rPr>
      </w:pPr>
      <w:r w:rsidRPr="00540945">
        <w:rPr>
          <w:rFonts w:ascii="Book Antiqua" w:hAnsi="Book Antiqua"/>
          <w:sz w:val="22"/>
          <w:szCs w:val="22"/>
        </w:rPr>
        <w:t>Essere in buono stato manutentivo e di conservazione adeguato, i</w:t>
      </w:r>
      <w:r w:rsidR="002B7CE7">
        <w:rPr>
          <w:rFonts w:ascii="Book Antiqua" w:hAnsi="Book Antiqua"/>
          <w:sz w:val="22"/>
          <w:szCs w:val="22"/>
        </w:rPr>
        <w:t>n conformità alle norme vigenti</w:t>
      </w:r>
      <w:r w:rsidRPr="00540945">
        <w:rPr>
          <w:rFonts w:ascii="Book Antiqua" w:hAnsi="Book Antiqua"/>
          <w:sz w:val="22"/>
          <w:szCs w:val="22"/>
        </w:rPr>
        <w:t>;</w:t>
      </w:r>
    </w:p>
    <w:p w:rsidR="00657B22" w:rsidRPr="00540945" w:rsidRDefault="00657B22" w:rsidP="00657B22">
      <w:pPr>
        <w:pStyle w:val="Paragrafoelenco"/>
        <w:numPr>
          <w:ilvl w:val="0"/>
          <w:numId w:val="6"/>
        </w:numPr>
        <w:spacing w:line="276" w:lineRule="auto"/>
        <w:jc w:val="both"/>
        <w:textAlignment w:val="auto"/>
        <w:rPr>
          <w:rFonts w:ascii="Book Antiqua" w:hAnsi="Book Antiqua"/>
          <w:sz w:val="22"/>
          <w:szCs w:val="22"/>
        </w:rPr>
      </w:pPr>
      <w:r w:rsidRPr="00540945">
        <w:rPr>
          <w:rFonts w:ascii="Book Antiqua" w:hAnsi="Book Antiqua"/>
          <w:sz w:val="22"/>
          <w:szCs w:val="22"/>
        </w:rPr>
        <w:lastRenderedPageBreak/>
        <w:t>Essere consegnati liberi da cose e persone</w:t>
      </w:r>
    </w:p>
    <w:p w:rsidR="00657B22" w:rsidRPr="00540945" w:rsidRDefault="00657B22" w:rsidP="00657B22">
      <w:pPr>
        <w:pStyle w:val="Paragrafoelenco"/>
        <w:numPr>
          <w:ilvl w:val="0"/>
          <w:numId w:val="6"/>
        </w:numPr>
        <w:spacing w:line="276" w:lineRule="auto"/>
        <w:jc w:val="both"/>
        <w:textAlignment w:val="auto"/>
        <w:rPr>
          <w:rFonts w:ascii="Book Antiqua" w:hAnsi="Book Antiqua"/>
          <w:sz w:val="22"/>
          <w:szCs w:val="22"/>
        </w:rPr>
      </w:pPr>
      <w:r w:rsidRPr="00540945">
        <w:rPr>
          <w:rFonts w:ascii="Book Antiqua" w:hAnsi="Book Antiqua"/>
          <w:sz w:val="22"/>
          <w:szCs w:val="22"/>
        </w:rPr>
        <w:t>Essere dotati di abitabilità/agibilità;</w:t>
      </w:r>
    </w:p>
    <w:p w:rsidR="00657B22" w:rsidRPr="00540945" w:rsidRDefault="00657B22" w:rsidP="00657B22">
      <w:pPr>
        <w:pStyle w:val="Paragrafoelenco"/>
        <w:numPr>
          <w:ilvl w:val="0"/>
          <w:numId w:val="6"/>
        </w:numPr>
        <w:spacing w:line="276" w:lineRule="auto"/>
        <w:jc w:val="both"/>
        <w:textAlignment w:val="auto"/>
        <w:rPr>
          <w:rFonts w:ascii="Book Antiqua" w:hAnsi="Book Antiqua"/>
          <w:sz w:val="22"/>
          <w:szCs w:val="22"/>
        </w:rPr>
      </w:pPr>
      <w:r w:rsidRPr="00540945">
        <w:rPr>
          <w:rFonts w:ascii="Book Antiqua" w:hAnsi="Book Antiqua"/>
          <w:sz w:val="22"/>
          <w:szCs w:val="22"/>
        </w:rPr>
        <w:t>Essere corredati dall'apposito Attestato di Prestazione Energetica (APE)</w:t>
      </w:r>
    </w:p>
    <w:p w:rsidR="00657B22" w:rsidRPr="00540945" w:rsidRDefault="00657B22" w:rsidP="00657B22">
      <w:pPr>
        <w:pStyle w:val="Paragrafoelenco"/>
        <w:numPr>
          <w:ilvl w:val="0"/>
          <w:numId w:val="6"/>
        </w:numPr>
        <w:spacing w:line="276" w:lineRule="auto"/>
        <w:jc w:val="both"/>
        <w:textAlignment w:val="auto"/>
        <w:rPr>
          <w:rFonts w:ascii="Book Antiqua" w:hAnsi="Book Antiqua"/>
          <w:sz w:val="22"/>
          <w:szCs w:val="22"/>
        </w:rPr>
      </w:pPr>
      <w:r w:rsidRPr="00540945">
        <w:rPr>
          <w:rFonts w:ascii="Book Antiqua" w:hAnsi="Book Antiqua"/>
          <w:sz w:val="22"/>
          <w:szCs w:val="22"/>
        </w:rPr>
        <w:t>Gli immobili devono rientrare nelle categorie catastali: A2, A3, A4 A5 ed essere conformi alla normativa vigente in materia di edilizia ed urbanistica.</w:t>
      </w:r>
    </w:p>
    <w:p w:rsidR="00657B22" w:rsidRPr="00540945" w:rsidRDefault="00657B22" w:rsidP="00657B22">
      <w:pPr>
        <w:spacing w:line="276" w:lineRule="auto"/>
        <w:ind w:left="720"/>
        <w:jc w:val="both"/>
        <w:textAlignment w:val="auto"/>
        <w:rPr>
          <w:rFonts w:ascii="Book Antiqua" w:hAnsi="Book Antiqua"/>
          <w:sz w:val="22"/>
          <w:szCs w:val="22"/>
        </w:rPr>
      </w:pPr>
    </w:p>
    <w:p w:rsidR="00AE042D" w:rsidRPr="00540945" w:rsidRDefault="00AE042D" w:rsidP="00DA311E">
      <w:pPr>
        <w:spacing w:line="276" w:lineRule="auto"/>
        <w:ind w:left="720"/>
        <w:jc w:val="both"/>
        <w:textAlignment w:val="auto"/>
        <w:rPr>
          <w:rFonts w:ascii="Book Antiqua" w:hAnsi="Book Antiqua"/>
          <w:sz w:val="22"/>
          <w:szCs w:val="22"/>
        </w:rPr>
      </w:pPr>
    </w:p>
    <w:p w:rsidR="004973E6" w:rsidRPr="00540945" w:rsidRDefault="00DA311E" w:rsidP="004973E6">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I CRITERI selettivi terranno conto di: </w:t>
      </w:r>
    </w:p>
    <w:p w:rsidR="00DA311E" w:rsidRPr="00540945" w:rsidRDefault="00DA311E" w:rsidP="00293FFC">
      <w:pPr>
        <w:pStyle w:val="Paragrafoelenco"/>
        <w:numPr>
          <w:ilvl w:val="0"/>
          <w:numId w:val="8"/>
        </w:numPr>
        <w:spacing w:line="276" w:lineRule="auto"/>
        <w:jc w:val="both"/>
        <w:textAlignment w:val="auto"/>
        <w:rPr>
          <w:rFonts w:ascii="Book Antiqua" w:hAnsi="Book Antiqua"/>
          <w:sz w:val="22"/>
          <w:szCs w:val="22"/>
        </w:rPr>
      </w:pPr>
      <w:r w:rsidRPr="00540945">
        <w:rPr>
          <w:rFonts w:ascii="Book Antiqua" w:hAnsi="Book Antiqua"/>
          <w:sz w:val="22"/>
          <w:szCs w:val="22"/>
        </w:rPr>
        <w:t>Ubicazione dell’immobile</w:t>
      </w:r>
    </w:p>
    <w:p w:rsidR="004973E6" w:rsidRPr="00540945" w:rsidRDefault="004973E6" w:rsidP="00293FFC">
      <w:pPr>
        <w:pStyle w:val="Paragrafoelenco"/>
        <w:numPr>
          <w:ilvl w:val="0"/>
          <w:numId w:val="8"/>
        </w:numPr>
        <w:spacing w:line="276" w:lineRule="auto"/>
        <w:jc w:val="both"/>
        <w:textAlignment w:val="auto"/>
        <w:rPr>
          <w:rFonts w:ascii="Book Antiqua" w:hAnsi="Book Antiqua"/>
          <w:sz w:val="22"/>
          <w:szCs w:val="22"/>
        </w:rPr>
      </w:pPr>
      <w:r w:rsidRPr="00540945">
        <w:rPr>
          <w:rFonts w:ascii="Book Antiqua" w:hAnsi="Book Antiqua"/>
          <w:sz w:val="22"/>
          <w:szCs w:val="22"/>
        </w:rPr>
        <w:t>stato di conservazione dell’immobile.</w:t>
      </w:r>
    </w:p>
    <w:p w:rsidR="00DA311E" w:rsidRPr="00540945" w:rsidRDefault="00DA311E" w:rsidP="00293FFC">
      <w:pPr>
        <w:pStyle w:val="Paragrafoelenco"/>
        <w:numPr>
          <w:ilvl w:val="0"/>
          <w:numId w:val="8"/>
        </w:numPr>
        <w:spacing w:line="276" w:lineRule="auto"/>
        <w:jc w:val="both"/>
        <w:textAlignment w:val="auto"/>
        <w:rPr>
          <w:rFonts w:ascii="Book Antiqua" w:hAnsi="Book Antiqua"/>
          <w:sz w:val="22"/>
          <w:szCs w:val="22"/>
        </w:rPr>
      </w:pPr>
      <w:r w:rsidRPr="00540945">
        <w:rPr>
          <w:rFonts w:ascii="Book Antiqua" w:hAnsi="Book Antiqua"/>
          <w:sz w:val="22"/>
          <w:szCs w:val="22"/>
        </w:rPr>
        <w:t xml:space="preserve">Caratteristiche tecniche dell’immobile </w:t>
      </w:r>
    </w:p>
    <w:p w:rsidR="00DA311E" w:rsidRPr="00540945" w:rsidRDefault="00DA311E" w:rsidP="00293FFC">
      <w:pPr>
        <w:pStyle w:val="Paragrafoelenco"/>
        <w:numPr>
          <w:ilvl w:val="0"/>
          <w:numId w:val="8"/>
        </w:numPr>
        <w:spacing w:line="276" w:lineRule="auto"/>
        <w:jc w:val="both"/>
        <w:textAlignment w:val="auto"/>
        <w:rPr>
          <w:rFonts w:ascii="Book Antiqua" w:hAnsi="Book Antiqua"/>
          <w:sz w:val="22"/>
          <w:szCs w:val="22"/>
        </w:rPr>
      </w:pPr>
      <w:r w:rsidRPr="00540945">
        <w:rPr>
          <w:rFonts w:ascii="Book Antiqua" w:hAnsi="Book Antiqua"/>
          <w:sz w:val="22"/>
          <w:szCs w:val="22"/>
        </w:rPr>
        <w:t xml:space="preserve">Dotazione impiantistica, efficienza energetica, stato di manutenzione, numero di piani </w:t>
      </w:r>
    </w:p>
    <w:p w:rsidR="00DA311E" w:rsidRPr="00540945" w:rsidRDefault="00DA311E" w:rsidP="00293FFC">
      <w:pPr>
        <w:pStyle w:val="Paragrafoelenco"/>
        <w:numPr>
          <w:ilvl w:val="0"/>
          <w:numId w:val="8"/>
        </w:numPr>
        <w:spacing w:line="276" w:lineRule="auto"/>
        <w:jc w:val="both"/>
        <w:textAlignment w:val="auto"/>
        <w:rPr>
          <w:rFonts w:ascii="Book Antiqua" w:hAnsi="Book Antiqua"/>
          <w:sz w:val="22"/>
          <w:szCs w:val="22"/>
        </w:rPr>
      </w:pPr>
      <w:r w:rsidRPr="00540945">
        <w:rPr>
          <w:rFonts w:ascii="Book Antiqua" w:hAnsi="Book Antiqua"/>
          <w:sz w:val="22"/>
          <w:szCs w:val="22"/>
        </w:rPr>
        <w:t xml:space="preserve">Distribuzione degli spazi interni da intendersi in termini di idoneità dei locali rispetto all’uso richiesto </w:t>
      </w:r>
    </w:p>
    <w:p w:rsidR="00DA311E" w:rsidRPr="00540945" w:rsidRDefault="00DA311E" w:rsidP="00293FFC">
      <w:pPr>
        <w:pStyle w:val="Paragrafoelenco"/>
        <w:numPr>
          <w:ilvl w:val="0"/>
          <w:numId w:val="8"/>
        </w:numPr>
        <w:spacing w:line="276" w:lineRule="auto"/>
        <w:jc w:val="both"/>
        <w:textAlignment w:val="auto"/>
        <w:rPr>
          <w:rFonts w:ascii="Book Antiqua" w:hAnsi="Book Antiqua"/>
          <w:sz w:val="22"/>
          <w:szCs w:val="22"/>
        </w:rPr>
      </w:pPr>
      <w:r w:rsidRPr="00540945">
        <w:rPr>
          <w:rFonts w:ascii="Book Antiqua" w:hAnsi="Book Antiqua"/>
          <w:sz w:val="22"/>
          <w:szCs w:val="22"/>
        </w:rPr>
        <w:t xml:space="preserve">Possibilità di concordare una distribuzione degli spazi “personalizzata” in base alle esigenze </w:t>
      </w:r>
    </w:p>
    <w:p w:rsidR="00DA311E" w:rsidRPr="00540945" w:rsidRDefault="00DA311E" w:rsidP="00293FFC">
      <w:pPr>
        <w:pStyle w:val="Paragrafoelenco"/>
        <w:numPr>
          <w:ilvl w:val="0"/>
          <w:numId w:val="8"/>
        </w:numPr>
        <w:spacing w:line="276" w:lineRule="auto"/>
        <w:jc w:val="both"/>
        <w:textAlignment w:val="auto"/>
        <w:rPr>
          <w:rFonts w:ascii="Book Antiqua" w:hAnsi="Book Antiqua"/>
          <w:sz w:val="22"/>
          <w:szCs w:val="22"/>
        </w:rPr>
      </w:pPr>
      <w:r w:rsidRPr="00540945">
        <w:rPr>
          <w:rFonts w:ascii="Book Antiqua" w:hAnsi="Book Antiqua"/>
          <w:sz w:val="22"/>
          <w:szCs w:val="22"/>
        </w:rPr>
        <w:t xml:space="preserve">Tempi di consegna dell’immobile pronto all’uso e senza necessità di ulteriori interventi di adeguamento o ristrutturazione </w:t>
      </w:r>
    </w:p>
    <w:p w:rsidR="00540945" w:rsidRPr="00540945" w:rsidRDefault="00540945" w:rsidP="00AE042D">
      <w:pPr>
        <w:ind w:left="709"/>
        <w:jc w:val="both"/>
        <w:rPr>
          <w:rFonts w:ascii="Book Antiqua" w:hAnsi="Book Antiqua"/>
          <w:sz w:val="22"/>
          <w:szCs w:val="22"/>
        </w:rPr>
      </w:pPr>
    </w:p>
    <w:p w:rsidR="00AE042D" w:rsidRPr="00540945" w:rsidRDefault="002B7CE7" w:rsidP="00AE042D">
      <w:pPr>
        <w:ind w:left="709"/>
        <w:jc w:val="both"/>
        <w:rPr>
          <w:rFonts w:ascii="Book Antiqua" w:hAnsi="Book Antiqua"/>
          <w:sz w:val="22"/>
          <w:szCs w:val="22"/>
        </w:rPr>
      </w:pPr>
      <w:r>
        <w:rPr>
          <w:rFonts w:ascii="Book Antiqua" w:hAnsi="Book Antiqua"/>
          <w:sz w:val="22"/>
          <w:szCs w:val="22"/>
        </w:rPr>
        <w:t>L’Istituto si riserva</w:t>
      </w:r>
      <w:r w:rsidR="00AE042D" w:rsidRPr="00540945">
        <w:rPr>
          <w:rFonts w:ascii="Book Antiqua" w:hAnsi="Book Antiqua"/>
          <w:sz w:val="22"/>
          <w:szCs w:val="22"/>
        </w:rPr>
        <w:t xml:space="preserve"> di non procedere all'utilizzo delle disponibilità di alloggi che perverranno in esito al presente avviso, qualora non rispondessero ai bisogni rilevati.</w:t>
      </w:r>
    </w:p>
    <w:p w:rsidR="00AE042D" w:rsidRPr="00540945" w:rsidRDefault="00AE042D" w:rsidP="00AE042D">
      <w:pPr>
        <w:ind w:left="709"/>
        <w:jc w:val="both"/>
        <w:rPr>
          <w:rFonts w:ascii="Book Antiqua" w:hAnsi="Book Antiqua"/>
          <w:sz w:val="22"/>
          <w:szCs w:val="22"/>
        </w:rPr>
      </w:pPr>
      <w:r w:rsidRPr="00540945">
        <w:rPr>
          <w:rFonts w:ascii="Book Antiqua" w:hAnsi="Book Antiqua"/>
          <w:sz w:val="22"/>
          <w:szCs w:val="22"/>
        </w:rPr>
        <w:t xml:space="preserve">Il presente avviso e la ricezione delle manifestazioni di interesse non vincolano in alcun modo </w:t>
      </w:r>
      <w:r w:rsidR="002B7CE7">
        <w:rPr>
          <w:rFonts w:ascii="Book Antiqua" w:hAnsi="Book Antiqua"/>
          <w:sz w:val="22"/>
          <w:szCs w:val="22"/>
        </w:rPr>
        <w:t>l’I.A.C.P. di Acireale</w:t>
      </w:r>
      <w:r w:rsidRPr="00540945">
        <w:rPr>
          <w:rFonts w:ascii="Book Antiqua" w:hAnsi="Book Antiqua"/>
          <w:sz w:val="22"/>
          <w:szCs w:val="22"/>
        </w:rPr>
        <w:t xml:space="preserve"> né alla stipula dei contratti di locazione né al rimborso delle spese vive sostenute per la presentazione della documentazione richiesta, o di qualsiasi importo a qualunque titolo riferito al presente avviso.</w:t>
      </w:r>
      <w:r w:rsidRPr="00540945">
        <w:rPr>
          <w:rFonts w:ascii="Book Antiqua" w:hAnsi="Book Antiqua"/>
          <w:sz w:val="22"/>
          <w:szCs w:val="22"/>
        </w:rPr>
        <w:cr/>
      </w:r>
    </w:p>
    <w:p w:rsidR="00AE042D" w:rsidRPr="00540945" w:rsidRDefault="00AE042D" w:rsidP="00AE042D">
      <w:pPr>
        <w:spacing w:line="276" w:lineRule="auto"/>
        <w:jc w:val="both"/>
        <w:textAlignment w:val="auto"/>
        <w:rPr>
          <w:rFonts w:ascii="Book Antiqua" w:hAnsi="Book Antiqua"/>
          <w:sz w:val="22"/>
          <w:szCs w:val="22"/>
        </w:rPr>
      </w:pPr>
    </w:p>
    <w:p w:rsidR="00DA311E" w:rsidRPr="00540945" w:rsidRDefault="00DA311E" w:rsidP="00DA311E">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MODALITA’ E TERMINI DI PRESENTAZIONE</w:t>
      </w:r>
    </w:p>
    <w:p w:rsidR="003328E7" w:rsidRPr="00540945" w:rsidRDefault="00DA311E" w:rsidP="00AE042D">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Il presente avviso sarà pubblicato sul sito web </w:t>
      </w:r>
      <w:r w:rsidR="00540945" w:rsidRPr="00540945">
        <w:rPr>
          <w:rFonts w:ascii="Book Antiqua" w:hAnsi="Book Antiqua"/>
          <w:sz w:val="22"/>
          <w:szCs w:val="22"/>
        </w:rPr>
        <w:t>Istituzionale</w:t>
      </w:r>
      <w:r w:rsidR="002B7CE7">
        <w:rPr>
          <w:rFonts w:ascii="Book Antiqua" w:hAnsi="Book Antiqua"/>
          <w:sz w:val="22"/>
          <w:szCs w:val="22"/>
        </w:rPr>
        <w:t xml:space="preserve"> dell’I.A.C.P. di Acireale</w:t>
      </w:r>
      <w:r w:rsidRPr="00540945">
        <w:rPr>
          <w:rFonts w:ascii="Book Antiqua" w:hAnsi="Book Antiqua"/>
          <w:sz w:val="22"/>
          <w:szCs w:val="22"/>
        </w:rPr>
        <w:t xml:space="preserve">. </w:t>
      </w:r>
    </w:p>
    <w:p w:rsidR="003328E7" w:rsidRPr="00540945" w:rsidRDefault="003328E7" w:rsidP="003328E7">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La domanda potrà essere presentata fino al </w:t>
      </w:r>
      <w:r w:rsidR="00A3314C">
        <w:rPr>
          <w:rFonts w:ascii="Book Antiqua" w:hAnsi="Book Antiqua"/>
          <w:sz w:val="22"/>
          <w:szCs w:val="22"/>
        </w:rPr>
        <w:t>15</w:t>
      </w:r>
      <w:r w:rsidR="002B7CE7">
        <w:rPr>
          <w:rFonts w:ascii="Book Antiqua" w:hAnsi="Book Antiqua"/>
          <w:sz w:val="22"/>
          <w:szCs w:val="22"/>
        </w:rPr>
        <w:t xml:space="preserve"> marzo 2024</w:t>
      </w:r>
      <w:r w:rsidR="00540945" w:rsidRPr="00540945">
        <w:rPr>
          <w:rFonts w:ascii="Book Antiqua" w:hAnsi="Book Antiqua"/>
          <w:sz w:val="22"/>
          <w:szCs w:val="22"/>
        </w:rPr>
        <w:t xml:space="preserve">, </w:t>
      </w:r>
      <w:r w:rsidRPr="00540945">
        <w:rPr>
          <w:rFonts w:ascii="Book Antiqua" w:hAnsi="Book Antiqua"/>
          <w:sz w:val="22"/>
          <w:szCs w:val="22"/>
        </w:rPr>
        <w:t xml:space="preserve"> utilizzando </w:t>
      </w:r>
      <w:r w:rsidR="00F91E03" w:rsidRPr="00540945">
        <w:rPr>
          <w:rFonts w:ascii="Book Antiqua" w:hAnsi="Book Antiqua"/>
          <w:sz w:val="22"/>
          <w:szCs w:val="22"/>
        </w:rPr>
        <w:t xml:space="preserve">il </w:t>
      </w:r>
      <w:r w:rsidRPr="00540945">
        <w:rPr>
          <w:rFonts w:ascii="Book Antiqua" w:hAnsi="Book Antiqua"/>
          <w:sz w:val="22"/>
          <w:szCs w:val="22"/>
        </w:rPr>
        <w:t xml:space="preserve"> modulo di richiesta allegato al presente avviso con le seguenti modalità: </w:t>
      </w:r>
    </w:p>
    <w:p w:rsidR="003328E7" w:rsidRPr="00540945" w:rsidRDefault="003328E7" w:rsidP="00AE042D">
      <w:pPr>
        <w:spacing w:line="276" w:lineRule="auto"/>
        <w:ind w:left="720"/>
        <w:jc w:val="both"/>
        <w:textAlignment w:val="auto"/>
        <w:rPr>
          <w:rFonts w:ascii="Book Antiqua" w:hAnsi="Book Antiqua"/>
          <w:sz w:val="22"/>
          <w:szCs w:val="22"/>
        </w:rPr>
      </w:pPr>
    </w:p>
    <w:p w:rsidR="003328E7" w:rsidRPr="00540945" w:rsidRDefault="003328E7" w:rsidP="00AE042D">
      <w:pPr>
        <w:spacing w:line="276" w:lineRule="auto"/>
        <w:ind w:left="720"/>
        <w:jc w:val="both"/>
        <w:textAlignment w:val="auto"/>
        <w:rPr>
          <w:rFonts w:ascii="Book Antiqua" w:hAnsi="Book Antiqua"/>
          <w:sz w:val="22"/>
          <w:szCs w:val="22"/>
        </w:rPr>
      </w:pPr>
      <w:r w:rsidRPr="00540945">
        <w:rPr>
          <w:rFonts w:ascii="Book Antiqua" w:hAnsi="Book Antiqua"/>
          <w:sz w:val="22"/>
          <w:szCs w:val="22"/>
        </w:rPr>
        <w:t>• Con</w:t>
      </w:r>
      <w:r w:rsidR="00A3314C">
        <w:rPr>
          <w:rFonts w:ascii="Book Antiqua" w:hAnsi="Book Antiqua"/>
          <w:sz w:val="22"/>
          <w:szCs w:val="22"/>
        </w:rPr>
        <w:t>segna a mano al protocollo presso la sede dell’I.A.C.P. di Acireale</w:t>
      </w:r>
      <w:r w:rsidRPr="00540945">
        <w:rPr>
          <w:rFonts w:ascii="Book Antiqua" w:hAnsi="Book Antiqua"/>
          <w:sz w:val="22"/>
          <w:szCs w:val="22"/>
        </w:rPr>
        <w:t>, sit</w:t>
      </w:r>
      <w:r w:rsidR="00A3314C">
        <w:rPr>
          <w:rFonts w:ascii="Book Antiqua" w:hAnsi="Book Antiqua"/>
          <w:sz w:val="22"/>
          <w:szCs w:val="22"/>
        </w:rPr>
        <w:t>a in Via Degli ulivi n. 19, Acireale</w:t>
      </w:r>
      <w:r w:rsidRPr="00540945">
        <w:rPr>
          <w:rFonts w:ascii="Book Antiqua" w:hAnsi="Book Antiqua"/>
          <w:sz w:val="22"/>
          <w:szCs w:val="22"/>
        </w:rPr>
        <w:t xml:space="preserve">; </w:t>
      </w:r>
    </w:p>
    <w:p w:rsidR="00F91E03" w:rsidRPr="00540945" w:rsidRDefault="003328E7" w:rsidP="00AE042D">
      <w:pPr>
        <w:spacing w:line="276" w:lineRule="auto"/>
        <w:ind w:left="720"/>
        <w:jc w:val="both"/>
        <w:textAlignment w:val="auto"/>
        <w:rPr>
          <w:rStyle w:val="Collegamentoipertestuale"/>
          <w:rFonts w:ascii="Book Antiqua" w:hAnsi="Book Antiqua"/>
          <w:bCs/>
          <w:color w:val="auto"/>
          <w:sz w:val="22"/>
          <w:szCs w:val="22"/>
          <w:bdr w:val="none" w:sz="0" w:space="0" w:color="auto" w:frame="1"/>
        </w:rPr>
      </w:pPr>
      <w:r w:rsidRPr="00540945">
        <w:rPr>
          <w:rFonts w:ascii="Book Antiqua" w:hAnsi="Book Antiqua"/>
          <w:sz w:val="22"/>
          <w:szCs w:val="22"/>
        </w:rPr>
        <w:t xml:space="preserve">• Invio per posta elettronica certificata all'indirizzo: </w:t>
      </w:r>
      <w:hyperlink r:id="rId9" w:history="1">
        <w:r w:rsidR="00A3314C" w:rsidRPr="005C6B23">
          <w:rPr>
            <w:rStyle w:val="Collegamentoipertestuale"/>
            <w:rFonts w:ascii="Book Antiqua" w:hAnsi="Book Antiqua"/>
            <w:bCs/>
            <w:sz w:val="22"/>
            <w:szCs w:val="22"/>
            <w:bdr w:val="none" w:sz="0" w:space="0" w:color="auto" w:frame="1"/>
          </w:rPr>
          <w:t>direzione@pec.iacpacireale.it</w:t>
        </w:r>
      </w:hyperlink>
    </w:p>
    <w:p w:rsidR="003328E7" w:rsidRPr="00540945" w:rsidRDefault="00A3314C" w:rsidP="00AE042D">
      <w:pPr>
        <w:spacing w:line="276" w:lineRule="auto"/>
        <w:ind w:left="720"/>
        <w:jc w:val="both"/>
        <w:textAlignment w:val="auto"/>
        <w:rPr>
          <w:rFonts w:ascii="Book Antiqua" w:hAnsi="Book Antiqua"/>
          <w:sz w:val="22"/>
          <w:szCs w:val="22"/>
        </w:rPr>
      </w:pPr>
      <w:r>
        <w:rPr>
          <w:rFonts w:ascii="Book Antiqua" w:hAnsi="Book Antiqua"/>
          <w:sz w:val="22"/>
          <w:szCs w:val="22"/>
        </w:rPr>
        <w:t>L’I. A.C.P. di Acireale</w:t>
      </w:r>
      <w:r w:rsidR="003328E7" w:rsidRPr="00540945">
        <w:rPr>
          <w:rFonts w:ascii="Book Antiqua" w:hAnsi="Book Antiqua"/>
          <w:sz w:val="22"/>
          <w:szCs w:val="22"/>
        </w:rPr>
        <w:t xml:space="preserve"> non si assume responsabilità per il mancato o ritardato recapito.</w:t>
      </w:r>
    </w:p>
    <w:p w:rsidR="003328E7" w:rsidRPr="00540945" w:rsidRDefault="003328E7" w:rsidP="00AE042D">
      <w:pPr>
        <w:spacing w:line="276" w:lineRule="auto"/>
        <w:ind w:left="720"/>
        <w:jc w:val="both"/>
        <w:textAlignment w:val="auto"/>
        <w:rPr>
          <w:rFonts w:ascii="Book Antiqua" w:hAnsi="Book Antiqua"/>
          <w:sz w:val="22"/>
          <w:szCs w:val="22"/>
        </w:rPr>
      </w:pPr>
    </w:p>
    <w:p w:rsidR="00DA311E" w:rsidRPr="00540945" w:rsidRDefault="00DA311E" w:rsidP="00AE042D">
      <w:pPr>
        <w:spacing w:line="276" w:lineRule="auto"/>
        <w:ind w:left="720"/>
        <w:jc w:val="both"/>
        <w:textAlignment w:val="auto"/>
        <w:rPr>
          <w:rFonts w:ascii="Book Antiqua" w:hAnsi="Book Antiqua"/>
          <w:sz w:val="22"/>
          <w:szCs w:val="22"/>
        </w:rPr>
      </w:pPr>
      <w:r w:rsidRPr="00540945">
        <w:rPr>
          <w:rFonts w:ascii="Book Antiqua" w:hAnsi="Book Antiqua"/>
          <w:sz w:val="22"/>
          <w:szCs w:val="22"/>
        </w:rPr>
        <w:t>Per facilitare l’invio della proposta da parte degli interessati viene reso disponibile sul sito web del</w:t>
      </w:r>
      <w:r w:rsidR="0086248B">
        <w:rPr>
          <w:rFonts w:ascii="Book Antiqua" w:hAnsi="Book Antiqua"/>
          <w:sz w:val="22"/>
          <w:szCs w:val="22"/>
        </w:rPr>
        <w:t>l’Istituto</w:t>
      </w:r>
      <w:r w:rsidRPr="00540945">
        <w:rPr>
          <w:rFonts w:ascii="Book Antiqua" w:hAnsi="Book Antiqua"/>
          <w:sz w:val="22"/>
          <w:szCs w:val="22"/>
        </w:rPr>
        <w:t xml:space="preserve"> </w:t>
      </w:r>
      <w:r w:rsidR="0086248B">
        <w:rPr>
          <w:rFonts w:ascii="Book Antiqua" w:hAnsi="Book Antiqua"/>
          <w:sz w:val="22"/>
          <w:szCs w:val="22"/>
        </w:rPr>
        <w:t>a</w:t>
      </w:r>
      <w:r w:rsidRPr="00540945">
        <w:rPr>
          <w:rFonts w:ascii="Book Antiqua" w:hAnsi="Book Antiqua"/>
          <w:sz w:val="22"/>
          <w:szCs w:val="22"/>
        </w:rPr>
        <w:t xml:space="preserve">ll’indirizzo </w:t>
      </w:r>
      <w:r w:rsidR="00355FB4" w:rsidRPr="00540945">
        <w:rPr>
          <w:rStyle w:val="Collegamentoipertestuale"/>
          <w:rFonts w:ascii="Book Antiqua" w:hAnsi="Book Antiqua"/>
          <w:bCs/>
          <w:color w:val="auto"/>
          <w:sz w:val="22"/>
          <w:szCs w:val="22"/>
          <w:bdr w:val="none" w:sz="0" w:space="0" w:color="auto" w:frame="1"/>
        </w:rPr>
        <w:t>https://www.</w:t>
      </w:r>
      <w:r w:rsidR="001A65E5">
        <w:rPr>
          <w:rStyle w:val="Collegamentoipertestuale"/>
          <w:rFonts w:ascii="Book Antiqua" w:hAnsi="Book Antiqua"/>
          <w:bCs/>
          <w:color w:val="auto"/>
          <w:sz w:val="22"/>
          <w:szCs w:val="22"/>
          <w:bdr w:val="none" w:sz="0" w:space="0" w:color="auto" w:frame="1"/>
        </w:rPr>
        <w:t>iacp-acireale.it</w:t>
      </w:r>
      <w:hyperlink r:id="rId10" w:history="1">
        <w:r w:rsidR="00355FB4" w:rsidRPr="00540945">
          <w:rPr>
            <w:rStyle w:val="Collegamentoipertestuale"/>
            <w:rFonts w:ascii="Book Antiqua" w:hAnsi="Book Antiqua"/>
            <w:bCs/>
            <w:color w:val="auto"/>
            <w:sz w:val="22"/>
            <w:szCs w:val="22"/>
            <w:bdr w:val="none" w:sz="0" w:space="0" w:color="auto" w:frame="1"/>
          </w:rPr>
          <w:br/>
        </w:r>
      </w:hyperlink>
      <w:r w:rsidRPr="00540945">
        <w:rPr>
          <w:rFonts w:ascii="Book Antiqua" w:hAnsi="Book Antiqua"/>
          <w:sz w:val="22"/>
          <w:szCs w:val="22"/>
        </w:rPr>
        <w:t xml:space="preserve">il modello di manifestazione di interesse che dovrà essere redatta sotto forma di dichiarazione sostitutiva di certificazione e di atto di notorietà (ai sensi degli artt. 46 e 47 del Decreto del Presidente della Repubblica 28 dicembre 2000, n. 445) − compilata in ogni parte, sottoscritta dal proponente e corredata di copia di documenti d'identità e di tutti gli allegati richiesti. </w:t>
      </w:r>
    </w:p>
    <w:p w:rsidR="00AE042D" w:rsidRPr="00540945" w:rsidRDefault="00AE042D" w:rsidP="00DA311E">
      <w:pPr>
        <w:spacing w:line="276" w:lineRule="auto"/>
        <w:ind w:left="720"/>
        <w:jc w:val="both"/>
        <w:textAlignment w:val="auto"/>
        <w:rPr>
          <w:rFonts w:ascii="Book Antiqua" w:hAnsi="Book Antiqua"/>
          <w:sz w:val="22"/>
          <w:szCs w:val="22"/>
        </w:rPr>
      </w:pPr>
    </w:p>
    <w:p w:rsidR="00AE042D" w:rsidRPr="00540945" w:rsidRDefault="00AE042D"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lastRenderedPageBreak/>
        <w:t xml:space="preserve">Non saranno ammesse le domande: </w:t>
      </w:r>
    </w:p>
    <w:p w:rsidR="003328E7" w:rsidRPr="00540945" w:rsidRDefault="00A02EC7" w:rsidP="00AE042D">
      <w:pPr>
        <w:numPr>
          <w:ilvl w:val="0"/>
          <w:numId w:val="2"/>
        </w:numPr>
        <w:spacing w:line="276" w:lineRule="auto"/>
        <w:jc w:val="both"/>
        <w:textAlignment w:val="auto"/>
        <w:rPr>
          <w:rFonts w:ascii="Book Antiqua" w:hAnsi="Book Antiqua"/>
          <w:b/>
          <w:bCs/>
          <w:sz w:val="22"/>
          <w:szCs w:val="22"/>
        </w:rPr>
      </w:pPr>
      <w:r w:rsidRPr="00540945">
        <w:rPr>
          <w:rFonts w:ascii="Book Antiqua" w:hAnsi="Book Antiqua"/>
          <w:sz w:val="22"/>
          <w:szCs w:val="22"/>
        </w:rPr>
        <w:t>D</w:t>
      </w:r>
      <w:r w:rsidR="00AE042D" w:rsidRPr="00540945">
        <w:rPr>
          <w:rFonts w:ascii="Book Antiqua" w:hAnsi="Book Antiqua"/>
          <w:sz w:val="22"/>
          <w:szCs w:val="22"/>
        </w:rPr>
        <w:t>alle quali si evinca palesemente la mancanza di uno dei requisiti previsti</w:t>
      </w:r>
      <w:r w:rsidRPr="00540945">
        <w:rPr>
          <w:rFonts w:ascii="Book Antiqua" w:hAnsi="Book Antiqua"/>
          <w:sz w:val="22"/>
          <w:szCs w:val="22"/>
        </w:rPr>
        <w:t>.</w:t>
      </w:r>
    </w:p>
    <w:p w:rsidR="00B958EB" w:rsidRPr="00540945" w:rsidRDefault="00B958EB" w:rsidP="00B958EB">
      <w:pPr>
        <w:spacing w:line="276" w:lineRule="auto"/>
        <w:jc w:val="both"/>
        <w:textAlignment w:val="auto"/>
        <w:rPr>
          <w:rFonts w:ascii="Book Antiqua" w:hAnsi="Book Antiqua"/>
          <w:b/>
          <w:bCs/>
          <w:sz w:val="22"/>
          <w:szCs w:val="22"/>
        </w:rPr>
      </w:pPr>
    </w:p>
    <w:p w:rsidR="004973E6" w:rsidRPr="00540945" w:rsidRDefault="004973E6"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TRATTAMENTO DEI DATI PERSONALI (D.Lgs 196/2003) </w:t>
      </w:r>
    </w:p>
    <w:p w:rsidR="004973E6" w:rsidRPr="00540945" w:rsidRDefault="004973E6"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Ai sensi dell'art. 13 del Regolamento UE 679/16, i dati personali forniti sono raccolti ai soli fini della gestione delle procedure necessarie nel rispetto delle disposizioni vigenti. L'interessato potrà far valere i propri diritti previsti dagli artt. da 15 a 21 del Regolamento UE 679/16. La natura del conferimento dei dati è obbligatoria; il mancato conferimento dei dati personali comporta l'impossibilità di attivare le procedure. Il trattamento dei dati avverrà attraverso procedure informatiche o comunque mezzi telematici o supporti cartacei nel rispetto delle misure adeguate di sicurezza previste dagli artt. 22 e 32 del Regolamento UE 679/16. </w:t>
      </w:r>
    </w:p>
    <w:p w:rsidR="004973E6" w:rsidRPr="00540945" w:rsidRDefault="004973E6"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Il Titolare del Trattamento dei dati è </w:t>
      </w:r>
      <w:r w:rsidR="0086248B">
        <w:rPr>
          <w:rFonts w:ascii="Book Antiqua" w:hAnsi="Book Antiqua"/>
          <w:sz w:val="22"/>
          <w:szCs w:val="22"/>
        </w:rPr>
        <w:t>l’Istituto Autonomo Case popolari comprensorio di Acireale</w:t>
      </w:r>
      <w:r w:rsidRPr="00540945">
        <w:rPr>
          <w:rFonts w:ascii="Book Antiqua" w:hAnsi="Book Antiqua"/>
          <w:sz w:val="22"/>
          <w:szCs w:val="22"/>
        </w:rPr>
        <w:t xml:space="preserve">. </w:t>
      </w:r>
    </w:p>
    <w:p w:rsidR="004973E6" w:rsidRPr="00540945" w:rsidRDefault="004973E6" w:rsidP="00DA311E">
      <w:pPr>
        <w:spacing w:line="276" w:lineRule="auto"/>
        <w:ind w:left="720"/>
        <w:jc w:val="both"/>
        <w:textAlignment w:val="auto"/>
        <w:rPr>
          <w:rFonts w:ascii="Book Antiqua" w:hAnsi="Book Antiqua"/>
          <w:b/>
          <w:bCs/>
          <w:sz w:val="22"/>
          <w:szCs w:val="22"/>
        </w:rPr>
      </w:pPr>
      <w:r w:rsidRPr="00540945">
        <w:rPr>
          <w:rFonts w:ascii="Book Antiqua" w:hAnsi="Book Antiqua"/>
          <w:sz w:val="22"/>
          <w:szCs w:val="22"/>
        </w:rPr>
        <w:t xml:space="preserve">Il Responsabile del Trattamento dei dati è </w:t>
      </w:r>
      <w:r w:rsidR="0086248B">
        <w:rPr>
          <w:rFonts w:ascii="Book Antiqua" w:hAnsi="Book Antiqua"/>
          <w:sz w:val="22"/>
          <w:szCs w:val="22"/>
        </w:rPr>
        <w:t xml:space="preserve">il </w:t>
      </w:r>
      <w:r w:rsidR="00CF4929">
        <w:rPr>
          <w:rFonts w:ascii="Book Antiqua" w:hAnsi="Book Antiqua"/>
          <w:sz w:val="22"/>
          <w:szCs w:val="22"/>
        </w:rPr>
        <w:t>D</w:t>
      </w:r>
      <w:bookmarkStart w:id="0" w:name="_GoBack"/>
      <w:bookmarkEnd w:id="0"/>
      <w:r w:rsidR="0086248B">
        <w:rPr>
          <w:rFonts w:ascii="Book Antiqua" w:hAnsi="Book Antiqua"/>
          <w:sz w:val="22"/>
          <w:szCs w:val="22"/>
        </w:rPr>
        <w:t>irettore Generale</w:t>
      </w:r>
      <w:r w:rsidRPr="00540945">
        <w:rPr>
          <w:rFonts w:ascii="Book Antiqua" w:hAnsi="Book Antiqua"/>
          <w:sz w:val="22"/>
          <w:szCs w:val="22"/>
        </w:rPr>
        <w:t>.</w:t>
      </w:r>
    </w:p>
    <w:p w:rsidR="004973E6" w:rsidRPr="00540945" w:rsidRDefault="004973E6" w:rsidP="00DA311E">
      <w:pPr>
        <w:spacing w:line="276" w:lineRule="auto"/>
        <w:ind w:left="720"/>
        <w:jc w:val="both"/>
        <w:textAlignment w:val="auto"/>
        <w:rPr>
          <w:rFonts w:ascii="Book Antiqua" w:hAnsi="Book Antiqua"/>
          <w:b/>
          <w:bCs/>
          <w:sz w:val="22"/>
          <w:szCs w:val="22"/>
        </w:rPr>
      </w:pPr>
    </w:p>
    <w:p w:rsidR="004973E6" w:rsidRPr="00540945" w:rsidRDefault="004973E6" w:rsidP="00DA311E">
      <w:pPr>
        <w:spacing w:line="276" w:lineRule="auto"/>
        <w:ind w:left="720"/>
        <w:jc w:val="both"/>
        <w:textAlignment w:val="auto"/>
        <w:rPr>
          <w:rFonts w:ascii="Book Antiqua" w:hAnsi="Book Antiqua"/>
          <w:b/>
          <w:bCs/>
          <w:sz w:val="22"/>
          <w:szCs w:val="22"/>
        </w:rPr>
      </w:pPr>
    </w:p>
    <w:p w:rsidR="00DA311E" w:rsidRPr="00540945" w:rsidRDefault="00DA311E" w:rsidP="00DA311E">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 xml:space="preserve">PROCEDIMENTO AMMINISTRATIVO </w:t>
      </w:r>
    </w:p>
    <w:p w:rsidR="004973E6" w:rsidRPr="00540945" w:rsidRDefault="00DA311E"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Il Responsabile del procedimento è individuato nella figura del Responsabile del</w:t>
      </w:r>
      <w:r w:rsidR="0086248B">
        <w:rPr>
          <w:rFonts w:ascii="Book Antiqua" w:hAnsi="Book Antiqua"/>
          <w:sz w:val="22"/>
          <w:szCs w:val="22"/>
        </w:rPr>
        <w:t xml:space="preserve"> Servizio Maunutenzioni</w:t>
      </w:r>
      <w:r w:rsidR="00D636CA" w:rsidRPr="00540945">
        <w:rPr>
          <w:rFonts w:ascii="Book Antiqua" w:hAnsi="Book Antiqua"/>
          <w:sz w:val="22"/>
          <w:szCs w:val="22"/>
        </w:rPr>
        <w:t xml:space="preserve">. </w:t>
      </w:r>
    </w:p>
    <w:p w:rsidR="00A02EC7" w:rsidRPr="00540945" w:rsidRDefault="00A02EC7"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Il Responsabile curerà l’istruttoria e attuerà gli adempimenti consequenziali.</w:t>
      </w:r>
    </w:p>
    <w:p w:rsidR="004973E6" w:rsidRPr="00540945" w:rsidRDefault="004973E6" w:rsidP="00DA311E">
      <w:pPr>
        <w:spacing w:line="276" w:lineRule="auto"/>
        <w:ind w:left="720"/>
        <w:jc w:val="both"/>
        <w:textAlignment w:val="auto"/>
        <w:rPr>
          <w:rFonts w:ascii="Book Antiqua" w:hAnsi="Book Antiqua"/>
          <w:sz w:val="22"/>
          <w:szCs w:val="22"/>
        </w:rPr>
      </w:pPr>
    </w:p>
    <w:p w:rsidR="004973E6" w:rsidRPr="00540945" w:rsidRDefault="004973E6" w:rsidP="004973E6">
      <w:pPr>
        <w:spacing w:line="276" w:lineRule="auto"/>
        <w:jc w:val="both"/>
        <w:textAlignment w:val="auto"/>
        <w:rPr>
          <w:rFonts w:ascii="Book Antiqua" w:hAnsi="Book Antiqua"/>
          <w:b/>
          <w:bCs/>
          <w:sz w:val="22"/>
          <w:szCs w:val="22"/>
        </w:rPr>
      </w:pPr>
    </w:p>
    <w:p w:rsidR="004973E6" w:rsidRPr="00540945" w:rsidRDefault="004973E6" w:rsidP="00DA311E">
      <w:pPr>
        <w:spacing w:line="276" w:lineRule="auto"/>
        <w:ind w:left="720"/>
        <w:jc w:val="both"/>
        <w:textAlignment w:val="auto"/>
        <w:rPr>
          <w:rFonts w:ascii="Book Antiqua" w:hAnsi="Book Antiqua"/>
          <w:b/>
          <w:bCs/>
          <w:sz w:val="22"/>
          <w:szCs w:val="22"/>
        </w:rPr>
      </w:pPr>
    </w:p>
    <w:p w:rsidR="00DA311E" w:rsidRPr="00540945" w:rsidRDefault="00DA311E" w:rsidP="00DA311E">
      <w:pPr>
        <w:spacing w:line="276" w:lineRule="auto"/>
        <w:ind w:left="720"/>
        <w:jc w:val="both"/>
        <w:textAlignment w:val="auto"/>
        <w:rPr>
          <w:rFonts w:ascii="Book Antiqua" w:hAnsi="Book Antiqua"/>
          <w:b/>
          <w:bCs/>
          <w:sz w:val="22"/>
          <w:szCs w:val="22"/>
        </w:rPr>
      </w:pPr>
      <w:r w:rsidRPr="00540945">
        <w:rPr>
          <w:rFonts w:ascii="Book Antiqua" w:hAnsi="Book Antiqua"/>
          <w:b/>
          <w:bCs/>
          <w:sz w:val="22"/>
          <w:szCs w:val="22"/>
        </w:rPr>
        <w:t>INFORMAZIONI</w:t>
      </w:r>
    </w:p>
    <w:p w:rsidR="00DA311E" w:rsidRPr="00540945" w:rsidRDefault="00DA311E" w:rsidP="00DA311E">
      <w:pPr>
        <w:spacing w:line="276" w:lineRule="auto"/>
        <w:ind w:left="720"/>
        <w:jc w:val="both"/>
        <w:textAlignment w:val="auto"/>
        <w:rPr>
          <w:rFonts w:ascii="Book Antiqua" w:hAnsi="Book Antiqua"/>
          <w:sz w:val="22"/>
          <w:szCs w:val="22"/>
        </w:rPr>
      </w:pPr>
      <w:r w:rsidRPr="00540945">
        <w:rPr>
          <w:rFonts w:ascii="Book Antiqua" w:hAnsi="Book Antiqua"/>
          <w:sz w:val="22"/>
          <w:szCs w:val="22"/>
        </w:rPr>
        <w:t xml:space="preserve">Le informazioni relative al presente avviso, con la relativa modulistica, eventuali chiarimenti e comunicazioni successive </w:t>
      </w:r>
      <w:r w:rsidR="00355FB4" w:rsidRPr="00540945">
        <w:rPr>
          <w:rFonts w:ascii="Book Antiqua" w:hAnsi="Book Antiqua"/>
          <w:sz w:val="22"/>
          <w:szCs w:val="22"/>
        </w:rPr>
        <w:t xml:space="preserve">possono essere richieste </w:t>
      </w:r>
      <w:r w:rsidR="004973E6" w:rsidRPr="00540945">
        <w:rPr>
          <w:rFonts w:ascii="Book Antiqua" w:hAnsi="Book Antiqua"/>
          <w:sz w:val="22"/>
          <w:szCs w:val="22"/>
        </w:rPr>
        <w:t xml:space="preserve">all’ Ufficio Tecnico </w:t>
      </w:r>
      <w:r w:rsidR="001A65E5">
        <w:rPr>
          <w:rFonts w:ascii="Book Antiqua" w:hAnsi="Book Antiqua"/>
          <w:sz w:val="22"/>
          <w:szCs w:val="22"/>
        </w:rPr>
        <w:t>dell’I.A.C.P. di Acireale</w:t>
      </w:r>
      <w:r w:rsidR="004973E6" w:rsidRPr="00540945">
        <w:rPr>
          <w:rFonts w:ascii="Book Antiqua" w:hAnsi="Book Antiqua"/>
          <w:sz w:val="22"/>
          <w:szCs w:val="22"/>
        </w:rPr>
        <w:t xml:space="preserve">: </w:t>
      </w:r>
    </w:p>
    <w:p w:rsidR="001A65E5" w:rsidRDefault="001A65E5" w:rsidP="004973E6">
      <w:pPr>
        <w:spacing w:line="276" w:lineRule="auto"/>
        <w:ind w:left="720"/>
        <w:jc w:val="both"/>
        <w:textAlignment w:val="auto"/>
        <w:rPr>
          <w:rFonts w:ascii="Book Antiqua" w:hAnsi="Book Antiqua"/>
          <w:sz w:val="22"/>
          <w:szCs w:val="22"/>
          <w:lang w:val="en-US"/>
        </w:rPr>
      </w:pPr>
      <w:r w:rsidRPr="001A65E5">
        <w:rPr>
          <w:rFonts w:ascii="Book Antiqua" w:hAnsi="Book Antiqua"/>
          <w:sz w:val="22"/>
          <w:szCs w:val="22"/>
          <w:lang w:val="en-US"/>
        </w:rPr>
        <w:t>M</w:t>
      </w:r>
      <w:r w:rsidR="004973E6" w:rsidRPr="001A65E5">
        <w:rPr>
          <w:rFonts w:ascii="Book Antiqua" w:hAnsi="Book Antiqua"/>
          <w:sz w:val="22"/>
          <w:szCs w:val="22"/>
          <w:lang w:val="en-US"/>
        </w:rPr>
        <w:t>ail</w:t>
      </w:r>
      <w:r>
        <w:rPr>
          <w:rFonts w:ascii="Book Antiqua" w:hAnsi="Book Antiqua"/>
          <w:sz w:val="22"/>
          <w:szCs w:val="22"/>
          <w:lang w:val="en-US"/>
        </w:rPr>
        <w:t>: iacpacireale@gmail.com</w:t>
      </w:r>
    </w:p>
    <w:p w:rsidR="004973E6" w:rsidRPr="00CF4929" w:rsidRDefault="004973E6" w:rsidP="004973E6">
      <w:pPr>
        <w:spacing w:line="276" w:lineRule="auto"/>
        <w:ind w:left="720"/>
        <w:jc w:val="both"/>
        <w:textAlignment w:val="auto"/>
        <w:rPr>
          <w:rFonts w:ascii="Book Antiqua" w:hAnsi="Book Antiqua"/>
          <w:sz w:val="22"/>
          <w:szCs w:val="22"/>
          <w:lang w:val="en-US"/>
        </w:rPr>
      </w:pPr>
      <w:r w:rsidRPr="00CF4929">
        <w:rPr>
          <w:rFonts w:ascii="Book Antiqua" w:hAnsi="Book Antiqua"/>
          <w:sz w:val="22"/>
          <w:szCs w:val="22"/>
          <w:lang w:val="en-US"/>
        </w:rPr>
        <w:t>tel</w:t>
      </w:r>
      <w:r w:rsidR="001A65E5" w:rsidRPr="00CF4929">
        <w:rPr>
          <w:rFonts w:ascii="Book Antiqua" w:hAnsi="Book Antiqua"/>
          <w:sz w:val="22"/>
          <w:szCs w:val="22"/>
          <w:lang w:val="en-US"/>
        </w:rPr>
        <w:t xml:space="preserve"> </w:t>
      </w:r>
      <w:r w:rsidR="00540945" w:rsidRPr="00CF4929">
        <w:rPr>
          <w:rFonts w:ascii="Book Antiqua" w:hAnsi="Book Antiqua"/>
          <w:sz w:val="22"/>
          <w:szCs w:val="22"/>
          <w:lang w:val="en-US"/>
        </w:rPr>
        <w:t>095/60</w:t>
      </w:r>
      <w:r w:rsidR="001A65E5" w:rsidRPr="00CF4929">
        <w:rPr>
          <w:rFonts w:ascii="Book Antiqua" w:hAnsi="Book Antiqua"/>
          <w:sz w:val="22"/>
          <w:szCs w:val="22"/>
          <w:lang w:val="en-US"/>
        </w:rPr>
        <w:t>4533</w:t>
      </w:r>
    </w:p>
    <w:sectPr w:rsidR="004973E6" w:rsidRPr="00CF4929" w:rsidSect="0074363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4A" w:rsidRDefault="00F44E4A">
      <w:r>
        <w:separator/>
      </w:r>
    </w:p>
  </w:endnote>
  <w:endnote w:type="continuationSeparator" w:id="0">
    <w:p w:rsidR="00F44E4A" w:rsidRDefault="00F4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mercialScript BT">
    <w:altName w:val="Calibri"/>
    <w:charset w:val="00"/>
    <w:family w:val="script"/>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4A" w:rsidRDefault="00F44E4A">
      <w:r>
        <w:rPr>
          <w:color w:val="000000"/>
        </w:rPr>
        <w:separator/>
      </w:r>
    </w:p>
  </w:footnote>
  <w:footnote w:type="continuationSeparator" w:id="0">
    <w:p w:rsidR="00F44E4A" w:rsidRDefault="00F44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6B52"/>
    <w:multiLevelType w:val="hybridMultilevel"/>
    <w:tmpl w:val="F628EF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E3C08BA"/>
    <w:multiLevelType w:val="hybridMultilevel"/>
    <w:tmpl w:val="019C2A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1960F8C"/>
    <w:multiLevelType w:val="hybridMultilevel"/>
    <w:tmpl w:val="1C868E84"/>
    <w:lvl w:ilvl="0" w:tplc="8FF880DC">
      <w:start w:val="5"/>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C5725CD"/>
    <w:multiLevelType w:val="hybridMultilevel"/>
    <w:tmpl w:val="BE14A51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55DF068D"/>
    <w:multiLevelType w:val="hybridMultilevel"/>
    <w:tmpl w:val="3AF2A7CA"/>
    <w:lvl w:ilvl="0" w:tplc="04100001">
      <w:start w:val="1"/>
      <w:numFmt w:val="bullet"/>
      <w:lvlText w:val=""/>
      <w:lvlJc w:val="left"/>
      <w:pPr>
        <w:ind w:left="1440" w:hanging="360"/>
      </w:pPr>
      <w:rPr>
        <w:rFonts w:ascii="Symbol" w:hAnsi="Symbol" w:hint="default"/>
      </w:rPr>
    </w:lvl>
    <w:lvl w:ilvl="1" w:tplc="CF9C0C8C">
      <w:numFmt w:val="bullet"/>
      <w:lvlText w:val="-"/>
      <w:lvlJc w:val="left"/>
      <w:pPr>
        <w:ind w:left="2160" w:hanging="360"/>
      </w:pPr>
      <w:rPr>
        <w:rFonts w:ascii="Times New Roman" w:eastAsia="Times New Roman" w:hAnsi="Times New Roman" w:cs="Times New Roman" w:hint="default"/>
      </w:rPr>
    </w:lvl>
    <w:lvl w:ilvl="2" w:tplc="7D1ADAEC">
      <w:numFmt w:val="bullet"/>
      <w:lvlText w:val="•"/>
      <w:lvlJc w:val="left"/>
      <w:pPr>
        <w:ind w:left="2880" w:hanging="360"/>
      </w:pPr>
      <w:rPr>
        <w:rFonts w:ascii="Book Antiqua" w:eastAsia="Times New Roman" w:hAnsi="Book Antiqua" w:cs="Times New Roman"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8602447"/>
    <w:multiLevelType w:val="hybridMultilevel"/>
    <w:tmpl w:val="FDDCAE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F162C26"/>
    <w:multiLevelType w:val="hybridMultilevel"/>
    <w:tmpl w:val="20D046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6325C1"/>
    <w:multiLevelType w:val="hybridMultilevel"/>
    <w:tmpl w:val="0A4A0F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0E965F3"/>
    <w:multiLevelType w:val="hybridMultilevel"/>
    <w:tmpl w:val="E2F4507C"/>
    <w:lvl w:ilvl="0" w:tplc="7EE21CE6">
      <w:start w:val="5"/>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857752C"/>
    <w:multiLevelType w:val="hybridMultilevel"/>
    <w:tmpl w:val="DF1A7D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0"/>
  </w:num>
  <w:num w:numId="6">
    <w:abstractNumId w:val="4"/>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2D"/>
    <w:rsid w:val="00016471"/>
    <w:rsid w:val="00141A94"/>
    <w:rsid w:val="00196F51"/>
    <w:rsid w:val="001A65E5"/>
    <w:rsid w:val="001B0650"/>
    <w:rsid w:val="001C543E"/>
    <w:rsid w:val="001E2982"/>
    <w:rsid w:val="00202F9C"/>
    <w:rsid w:val="002411A7"/>
    <w:rsid w:val="00244B67"/>
    <w:rsid w:val="00266888"/>
    <w:rsid w:val="00293FFC"/>
    <w:rsid w:val="002B7CE7"/>
    <w:rsid w:val="00306DE5"/>
    <w:rsid w:val="003328E7"/>
    <w:rsid w:val="00355FB4"/>
    <w:rsid w:val="003B5ADF"/>
    <w:rsid w:val="003E2B48"/>
    <w:rsid w:val="00486F1D"/>
    <w:rsid w:val="004973E6"/>
    <w:rsid w:val="004B23E2"/>
    <w:rsid w:val="00540945"/>
    <w:rsid w:val="005915E8"/>
    <w:rsid w:val="005C450A"/>
    <w:rsid w:val="0061649B"/>
    <w:rsid w:val="00657B22"/>
    <w:rsid w:val="006872A6"/>
    <w:rsid w:val="006945C7"/>
    <w:rsid w:val="006B4345"/>
    <w:rsid w:val="006E6BA5"/>
    <w:rsid w:val="006F08D8"/>
    <w:rsid w:val="00720F35"/>
    <w:rsid w:val="00743634"/>
    <w:rsid w:val="00745078"/>
    <w:rsid w:val="00804ED3"/>
    <w:rsid w:val="0086248B"/>
    <w:rsid w:val="00882F67"/>
    <w:rsid w:val="009272FE"/>
    <w:rsid w:val="00940985"/>
    <w:rsid w:val="00993B16"/>
    <w:rsid w:val="00A02EC7"/>
    <w:rsid w:val="00A3314C"/>
    <w:rsid w:val="00A456FE"/>
    <w:rsid w:val="00A6627E"/>
    <w:rsid w:val="00A82113"/>
    <w:rsid w:val="00AE042D"/>
    <w:rsid w:val="00B2061A"/>
    <w:rsid w:val="00B62B04"/>
    <w:rsid w:val="00B74462"/>
    <w:rsid w:val="00B958EB"/>
    <w:rsid w:val="00CB3FDC"/>
    <w:rsid w:val="00CB55E0"/>
    <w:rsid w:val="00CD391D"/>
    <w:rsid w:val="00CF4929"/>
    <w:rsid w:val="00D02CD2"/>
    <w:rsid w:val="00D31101"/>
    <w:rsid w:val="00D55442"/>
    <w:rsid w:val="00D636CA"/>
    <w:rsid w:val="00D84D64"/>
    <w:rsid w:val="00DA311E"/>
    <w:rsid w:val="00DA7D6D"/>
    <w:rsid w:val="00DC1D61"/>
    <w:rsid w:val="00DC1DE3"/>
    <w:rsid w:val="00DD6341"/>
    <w:rsid w:val="00E10512"/>
    <w:rsid w:val="00E91EBC"/>
    <w:rsid w:val="00E96034"/>
    <w:rsid w:val="00EA6C28"/>
    <w:rsid w:val="00EC67BD"/>
    <w:rsid w:val="00F26A81"/>
    <w:rsid w:val="00F372FF"/>
    <w:rsid w:val="00F44E4A"/>
    <w:rsid w:val="00F91E03"/>
    <w:rsid w:val="00FC01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3CC44-0985-1F4A-A2C3-B9E64FC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B67"/>
    <w:pPr>
      <w:suppressAutoHyphens/>
      <w:autoSpaceDN w:val="0"/>
      <w:textAlignment w:val="baseline"/>
    </w:pPr>
    <w:rPr>
      <w:rFonts w:ascii="Times New Roman" w:eastAsia="Times New Roman" w:hAnsi="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jc w:val="center"/>
    </w:pPr>
    <w:rPr>
      <w:sz w:val="28"/>
    </w:rPr>
  </w:style>
  <w:style w:type="paragraph" w:styleId="NormaleWeb">
    <w:name w:val="Normal (Web)"/>
    <w:basedOn w:val="Normale"/>
    <w:pPr>
      <w:spacing w:before="100" w:after="100"/>
    </w:pPr>
    <w:rPr>
      <w:sz w:val="24"/>
      <w:szCs w:val="24"/>
      <w:lang w:eastAsia="it-IT"/>
    </w:rPr>
  </w:style>
  <w:style w:type="character" w:styleId="Enfasigrassetto">
    <w:name w:val="Strong"/>
    <w:rPr>
      <w:b/>
      <w:bCs/>
    </w:rPr>
  </w:style>
  <w:style w:type="paragraph" w:styleId="Corpotesto">
    <w:name w:val="Body Text"/>
    <w:basedOn w:val="Normale"/>
    <w:pPr>
      <w:spacing w:after="120"/>
    </w:pPr>
  </w:style>
  <w:style w:type="character" w:customStyle="1" w:styleId="CorpotestoCarattere">
    <w:name w:val="Corpo testo Carattere"/>
    <w:rPr>
      <w:rFonts w:ascii="Times New Roman" w:eastAsia="Times New Roman" w:hAnsi="Times New Roman" w:cs="Times New Roman"/>
      <w:sz w:val="20"/>
      <w:szCs w:val="20"/>
      <w:lang w:eastAsia="zh-CN"/>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eastAsia="Times New Roman" w:hAnsi="Segoe UI" w:cs="Segoe UI"/>
      <w:sz w:val="18"/>
      <w:szCs w:val="18"/>
      <w:lang w:eastAsia="zh-CN"/>
    </w:rPr>
  </w:style>
  <w:style w:type="character" w:styleId="Collegamentoipertestuale">
    <w:name w:val="Hyperlink"/>
    <w:uiPriority w:val="99"/>
    <w:rPr>
      <w:color w:val="0563C1"/>
      <w:u w:val="single"/>
    </w:rPr>
  </w:style>
  <w:style w:type="character" w:customStyle="1" w:styleId="Menzionenonrisolta1">
    <w:name w:val="Menzione non risolta1"/>
    <w:rPr>
      <w:color w:val="605E5C"/>
      <w:shd w:val="clear" w:color="auto" w:fill="E1DFDD"/>
    </w:rPr>
  </w:style>
  <w:style w:type="paragraph" w:styleId="Paragrafoelenco">
    <w:name w:val="List Paragraph"/>
    <w:basedOn w:val="Normale"/>
    <w:uiPriority w:val="34"/>
    <w:qFormat/>
    <w:rsid w:val="00244B67"/>
    <w:pPr>
      <w:ind w:left="720"/>
      <w:contextualSpacing/>
    </w:pPr>
  </w:style>
  <w:style w:type="character" w:styleId="CitazioneHTML">
    <w:name w:val="HTML Cite"/>
    <w:basedOn w:val="Carpredefinitoparagrafo"/>
    <w:uiPriority w:val="99"/>
    <w:semiHidden/>
    <w:unhideWhenUsed/>
    <w:rsid w:val="00355FB4"/>
    <w:rPr>
      <w:i/>
      <w:iCs/>
    </w:rPr>
  </w:style>
  <w:style w:type="table" w:styleId="Grigliatabella">
    <w:name w:val="Table Grid"/>
    <w:basedOn w:val="Tabellanormale"/>
    <w:uiPriority w:val="39"/>
    <w:rsid w:val="00882F67"/>
    <w:pPr>
      <w:widowControl w:val="0"/>
      <w:autoSpaceDN w:val="0"/>
    </w:pPr>
    <w:rPr>
      <w:rFonts w:ascii="Verdana" w:eastAsia="SimSun" w:hAnsi="Verdana"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F372FF"/>
    <w:pPr>
      <w:suppressAutoHyphens w:val="0"/>
      <w:autoSpaceDN/>
      <w:jc w:val="center"/>
      <w:textAlignment w:val="auto"/>
    </w:pPr>
    <w:rPr>
      <w:sz w:val="44"/>
      <w:lang w:eastAsia="it-IT"/>
    </w:rPr>
  </w:style>
  <w:style w:type="character" w:customStyle="1" w:styleId="TitoloCarattere">
    <w:name w:val="Titolo Carattere"/>
    <w:basedOn w:val="Carpredefinitoparagrafo"/>
    <w:link w:val="Titolo"/>
    <w:rsid w:val="00F372FF"/>
    <w:rPr>
      <w:rFonts w:ascii="Times New Roman" w:eastAsia="Times New Roman" w:hAnsi="Times New Roman"/>
      <w:sz w:val="44"/>
    </w:rPr>
  </w:style>
  <w:style w:type="paragraph" w:styleId="Sottotitolo">
    <w:name w:val="Subtitle"/>
    <w:basedOn w:val="Normale"/>
    <w:link w:val="SottotitoloCarattere"/>
    <w:qFormat/>
    <w:rsid w:val="00F372FF"/>
    <w:pPr>
      <w:suppressAutoHyphens w:val="0"/>
      <w:autoSpaceDN/>
      <w:jc w:val="center"/>
      <w:textAlignment w:val="auto"/>
    </w:pPr>
    <w:rPr>
      <w:sz w:val="28"/>
      <w:lang w:eastAsia="it-IT"/>
    </w:rPr>
  </w:style>
  <w:style w:type="character" w:customStyle="1" w:styleId="SottotitoloCarattere">
    <w:name w:val="Sottotitolo Carattere"/>
    <w:basedOn w:val="Carpredefinitoparagrafo"/>
    <w:link w:val="Sottotitolo"/>
    <w:rsid w:val="00F372FF"/>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ng.com/search?q=comune+di+piedimonte+etneo&amp;FORM=Q621DF&amp;PC=Q621" TargetMode="External"/><Relationship Id="rId4" Type="http://schemas.openxmlformats.org/officeDocument/2006/relationships/settings" Target="settings.xml"/><Relationship Id="rId9" Type="http://schemas.openxmlformats.org/officeDocument/2006/relationships/hyperlink" Target="mailto:direzione@pec.iacpacireal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Downloads\modello%20avviso%20locazione%20alloggi%2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666D-00CA-4EC3-8C11-3DB3CCFD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avviso locazione alloggi (3)</Template>
  <TotalTime>112</TotalTime>
  <Pages>4</Pages>
  <Words>1395</Words>
  <Characters>7957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Maria Trovato</cp:lastModifiedBy>
  <cp:revision>6</cp:revision>
  <cp:lastPrinted>2023-01-19T16:02:00Z</cp:lastPrinted>
  <dcterms:created xsi:type="dcterms:W3CDTF">2024-02-14T08:00:00Z</dcterms:created>
  <dcterms:modified xsi:type="dcterms:W3CDTF">2024-02-15T10:54:00Z</dcterms:modified>
</cp:coreProperties>
</file>